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60"/>
      </w:tblGrid>
      <w:tr w:rsidR="000E10CE" w:rsidRPr="000E10CE" w:rsidTr="000E10CE">
        <w:tc>
          <w:tcPr>
            <w:tcW w:w="9660" w:type="dxa"/>
            <w:tcBorders>
              <w:top w:val="nil"/>
              <w:left w:val="nil"/>
              <w:bottom w:val="nil"/>
              <w:right w:val="nil"/>
            </w:tcBorders>
            <w:hideMark/>
          </w:tcPr>
          <w:p w:rsidR="000E10CE" w:rsidRPr="000E10CE" w:rsidRDefault="000E10CE" w:rsidP="000E10CE">
            <w:pPr>
              <w:autoSpaceDN w:val="0"/>
              <w:spacing w:after="0" w:line="240" w:lineRule="auto"/>
              <w:jc w:val="center"/>
              <w:rPr>
                <w:rFonts w:ascii="Times New Roman" w:eastAsia="Times New Roman" w:hAnsi="Times New Roman" w:cs="Times New Roman"/>
                <w:sz w:val="28"/>
                <w:szCs w:val="28"/>
                <w:highlight w:val="red"/>
                <w:lang w:eastAsia="ru-RU"/>
              </w:rPr>
            </w:pPr>
            <w:bookmarkStart w:id="0" w:name="_GoBack"/>
            <w:r w:rsidRPr="000E10CE">
              <w:rPr>
                <w:rFonts w:ascii="Times New Roman" w:eastAsia="Times New Roman" w:hAnsi="Times New Roman" w:cs="Times New Roman"/>
                <w:noProof/>
                <w:sz w:val="28"/>
                <w:szCs w:val="28"/>
                <w:lang w:eastAsia="ru-RU"/>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w:t>
            </w:r>
            <w:proofErr w:type="gramStart"/>
            <w:r w:rsidRPr="000E10CE">
              <w:rPr>
                <w:rFonts w:ascii="Times New Roman" w:eastAsia="Times New Roman" w:hAnsi="Times New Roman" w:cs="Times New Roman"/>
                <w:noProof/>
                <w:sz w:val="28"/>
                <w:szCs w:val="28"/>
                <w:lang w:eastAsia="ru-RU"/>
              </w:rPr>
              <w:t xml:space="preserve">района: </w:t>
            </w:r>
            <w:r w:rsidRPr="000E10CE">
              <w:rPr>
                <w:rFonts w:ascii="Times New Roman" w:eastAsia="Times New Roman" w:hAnsi="Times New Roman" w:cs="Times New Roman"/>
                <w:noProof/>
                <w:sz w:val="28"/>
                <w:szCs w:val="28"/>
                <w:u w:val="single"/>
                <w:lang w:eastAsia="ru-RU"/>
              </w:rPr>
              <w:t xml:space="preserve"> </w:t>
            </w:r>
            <w:hyperlink r:id="rId6" w:history="1">
              <w:proofErr w:type="gramEnd"/>
              <w:r w:rsidRPr="000E10CE">
                <w:rPr>
                  <w:rFonts w:ascii="Times New Roman" w:eastAsia="SimSun" w:hAnsi="Times New Roman" w:cs="Times New Roman"/>
                  <w:color w:val="0000FF"/>
                  <w:sz w:val="36"/>
                  <w:szCs w:val="36"/>
                  <w:u w:val="single"/>
                  <w:lang w:val="en-US" w:eastAsia="ru-RU"/>
                </w:rPr>
                <w:t>adm</w:t>
              </w:r>
              <w:r w:rsidRPr="000E10CE">
                <w:rPr>
                  <w:rFonts w:ascii="Times New Roman" w:eastAsia="SimSun" w:hAnsi="Times New Roman" w:cs="Times New Roman"/>
                  <w:color w:val="0000FF"/>
                  <w:sz w:val="36"/>
                  <w:szCs w:val="36"/>
                  <w:u w:val="single"/>
                  <w:lang w:eastAsia="ru-RU"/>
                </w:rPr>
                <w:t>_</w:t>
              </w:r>
              <w:r w:rsidRPr="000E10CE">
                <w:rPr>
                  <w:rFonts w:ascii="Times New Roman" w:eastAsia="SimSun" w:hAnsi="Times New Roman" w:cs="Times New Roman"/>
                  <w:color w:val="0000FF"/>
                  <w:sz w:val="36"/>
                  <w:szCs w:val="36"/>
                  <w:u w:val="single"/>
                  <w:lang w:val="en-US" w:eastAsia="ru-RU"/>
                </w:rPr>
                <w:t>griv</w:t>
              </w:r>
              <w:r w:rsidRPr="000E10CE">
                <w:rPr>
                  <w:rFonts w:ascii="Times New Roman" w:eastAsia="SimSun" w:hAnsi="Times New Roman" w:cs="Times New Roman"/>
                  <w:color w:val="0000FF"/>
                  <w:sz w:val="36"/>
                  <w:szCs w:val="36"/>
                  <w:u w:val="single"/>
                  <w:lang w:eastAsia="ru-RU"/>
                </w:rPr>
                <w:t>_2006@</w:t>
              </w:r>
              <w:r w:rsidRPr="000E10CE">
                <w:rPr>
                  <w:rFonts w:ascii="Times New Roman" w:eastAsia="SimSun" w:hAnsi="Times New Roman" w:cs="Times New Roman"/>
                  <w:color w:val="0000FF"/>
                  <w:sz w:val="36"/>
                  <w:szCs w:val="36"/>
                  <w:u w:val="single"/>
                  <w:lang w:val="en-US" w:eastAsia="ru-RU"/>
                </w:rPr>
                <w:t>mail</w:t>
              </w:r>
              <w:r w:rsidRPr="000E10CE">
                <w:rPr>
                  <w:rFonts w:ascii="Times New Roman" w:eastAsia="SimSun" w:hAnsi="Times New Roman" w:cs="Times New Roman"/>
                  <w:color w:val="0000FF"/>
                  <w:sz w:val="36"/>
                  <w:szCs w:val="36"/>
                  <w:u w:val="single"/>
                  <w:lang w:eastAsia="ru-RU"/>
                </w:rPr>
                <w:t>.</w:t>
              </w:r>
              <w:proofErr w:type="spellStart"/>
              <w:r w:rsidRPr="000E10CE">
                <w:rPr>
                  <w:rFonts w:ascii="Times New Roman" w:eastAsia="SimSun" w:hAnsi="Times New Roman" w:cs="Times New Roman"/>
                  <w:color w:val="0000FF"/>
                  <w:sz w:val="36"/>
                  <w:szCs w:val="36"/>
                  <w:u w:val="single"/>
                  <w:lang w:val="en-US" w:eastAsia="ru-RU"/>
                </w:rPr>
                <w:t>ru</w:t>
              </w:r>
              <w:proofErr w:type="spellEnd"/>
            </w:hyperlink>
          </w:p>
        </w:tc>
      </w:tr>
      <w:tr w:rsidR="000E10CE" w:rsidRPr="000E10CE" w:rsidTr="000E10CE">
        <w:tc>
          <w:tcPr>
            <w:tcW w:w="9660" w:type="dxa"/>
            <w:tcBorders>
              <w:top w:val="nil"/>
              <w:left w:val="nil"/>
              <w:bottom w:val="nil"/>
              <w:right w:val="nil"/>
            </w:tcBorders>
          </w:tcPr>
          <w:p w:rsidR="000E10CE" w:rsidRPr="000E10CE" w:rsidRDefault="000E10CE" w:rsidP="000E10CE">
            <w:pPr>
              <w:widowControl w:val="0"/>
              <w:autoSpaceDE w:val="0"/>
              <w:autoSpaceDN w:val="0"/>
              <w:adjustRightInd w:val="0"/>
              <w:spacing w:after="0" w:line="240" w:lineRule="auto"/>
              <w:jc w:val="center"/>
              <w:rPr>
                <w:rFonts w:ascii="Arial" w:eastAsia="Times New Roman" w:hAnsi="Arial" w:cs="Arial"/>
                <w:color w:val="FF0000"/>
                <w:sz w:val="26"/>
                <w:szCs w:val="26"/>
                <w:lang w:eastAsia="ru-RU"/>
              </w:rPr>
            </w:pPr>
          </w:p>
        </w:tc>
      </w:tr>
    </w:tbl>
    <w:p w:rsidR="00333406" w:rsidRPr="00025BBB" w:rsidRDefault="005F0C94" w:rsidP="005F0C94">
      <w:pPr>
        <w:spacing w:after="0" w:line="240" w:lineRule="auto"/>
        <w:jc w:val="center"/>
        <w:outlineLvl w:val="1"/>
        <w:rPr>
          <w:rFonts w:ascii="Times New Roman" w:eastAsia="Times New Roman" w:hAnsi="Times New Roman" w:cs="Times New Roman"/>
          <w:b/>
          <w:bCs/>
          <w:color w:val="000000"/>
          <w:sz w:val="28"/>
          <w:szCs w:val="28"/>
          <w:lang w:eastAsia="ru-RU"/>
        </w:rPr>
      </w:pPr>
      <w:r w:rsidRPr="005F0C94">
        <w:rPr>
          <w:rFonts w:ascii="Times New Roman" w:eastAsia="Times New Roman" w:hAnsi="Times New Roman" w:cs="Times New Roman"/>
          <w:b/>
          <w:color w:val="000000"/>
          <w:sz w:val="32"/>
          <w:szCs w:val="32"/>
          <w:u w:val="single"/>
          <w:lang w:eastAsia="ru-RU"/>
        </w:rPr>
        <w:br/>
      </w:r>
      <w:r>
        <w:rPr>
          <w:rFonts w:ascii="Times New Roman" w:eastAsia="Times New Roman" w:hAnsi="Times New Roman" w:cs="Times New Roman"/>
          <w:b/>
          <w:color w:val="000000"/>
          <w:sz w:val="32"/>
          <w:szCs w:val="32"/>
          <w:u w:val="single"/>
          <w:lang w:eastAsia="ru-RU"/>
        </w:rPr>
        <w:t xml:space="preserve"> </w:t>
      </w:r>
    </w:p>
    <w:p w:rsidR="000E10CE" w:rsidRDefault="00116611" w:rsidP="00025BBB">
      <w:pPr>
        <w:spacing w:after="0" w:line="240" w:lineRule="auto"/>
        <w:ind w:firstLine="567"/>
        <w:jc w:val="center"/>
        <w:outlineLvl w:val="1"/>
        <w:rPr>
          <w:rFonts w:ascii="Times New Roman" w:eastAsia="Times New Roman" w:hAnsi="Times New Roman" w:cs="Times New Roman"/>
          <w:color w:val="000000"/>
          <w:sz w:val="28"/>
          <w:szCs w:val="28"/>
          <w:lang w:eastAsia="ru-RU"/>
        </w:rPr>
      </w:pPr>
      <w:r w:rsidRPr="005F0C94">
        <w:rPr>
          <w:rFonts w:ascii="Times New Roman" w:eastAsia="Times New Roman" w:hAnsi="Times New Roman" w:cs="Times New Roman"/>
          <w:b/>
          <w:color w:val="000000"/>
          <w:sz w:val="32"/>
          <w:szCs w:val="32"/>
          <w:u w:val="single"/>
          <w:lang w:eastAsia="ru-RU"/>
        </w:rPr>
        <w:t>ПРОЕКТ</w:t>
      </w:r>
      <w:r w:rsidRPr="00025BBB">
        <w:rPr>
          <w:rFonts w:ascii="Times New Roman" w:eastAsia="Times New Roman" w:hAnsi="Times New Roman" w:cs="Times New Roman"/>
          <w:color w:val="000000"/>
          <w:sz w:val="28"/>
          <w:szCs w:val="28"/>
          <w:lang w:eastAsia="ru-RU"/>
        </w:rPr>
        <w:t xml:space="preserve"> </w:t>
      </w:r>
    </w:p>
    <w:p w:rsidR="00333406" w:rsidRPr="00025BBB" w:rsidRDefault="00333406" w:rsidP="00025BBB">
      <w:pPr>
        <w:spacing w:after="0" w:line="240" w:lineRule="auto"/>
        <w:ind w:firstLine="567"/>
        <w:jc w:val="center"/>
        <w:outlineLvl w:val="1"/>
        <w:rPr>
          <w:rFonts w:ascii="Times New Roman" w:eastAsia="Times New Roman" w:hAnsi="Times New Roman" w:cs="Times New Roman"/>
          <w:b/>
          <w:bCs/>
          <w:color w:val="000000"/>
          <w:sz w:val="28"/>
          <w:szCs w:val="28"/>
          <w:lang w:eastAsia="ru-RU"/>
        </w:rPr>
      </w:pPr>
      <w:r w:rsidRPr="00025BBB">
        <w:rPr>
          <w:rFonts w:ascii="Times New Roman" w:eastAsia="Times New Roman" w:hAnsi="Times New Roman" w:cs="Times New Roman"/>
          <w:color w:val="000000"/>
          <w:sz w:val="28"/>
          <w:szCs w:val="28"/>
          <w:lang w:eastAsia="ru-RU"/>
        </w:rPr>
        <w:t>СОВЕТ</w:t>
      </w:r>
      <w:r w:rsidR="005F0C94">
        <w:rPr>
          <w:rFonts w:ascii="Times New Roman" w:eastAsia="Times New Roman" w:hAnsi="Times New Roman" w:cs="Times New Roman"/>
          <w:color w:val="000000"/>
          <w:sz w:val="28"/>
          <w:szCs w:val="28"/>
          <w:lang w:eastAsia="ru-RU"/>
        </w:rPr>
        <w:t xml:space="preserve"> ГРИВЕНСКОГО </w:t>
      </w:r>
      <w:r w:rsidRPr="00025BBB">
        <w:rPr>
          <w:rFonts w:ascii="Times New Roman" w:eastAsia="Times New Roman" w:hAnsi="Times New Roman" w:cs="Times New Roman"/>
          <w:color w:val="000000"/>
          <w:sz w:val="28"/>
          <w:szCs w:val="28"/>
          <w:lang w:eastAsia="ru-RU"/>
        </w:rPr>
        <w:t>СЕЛЬСКОГО ПОСЕЛЕНИЯ</w:t>
      </w:r>
    </w:p>
    <w:p w:rsidR="00333406" w:rsidRPr="00025BBB" w:rsidRDefault="00E76BA9" w:rsidP="00025BBB">
      <w:pPr>
        <w:spacing w:after="0" w:line="240" w:lineRule="auto"/>
        <w:ind w:firstLine="567"/>
        <w:jc w:val="center"/>
        <w:outlineLvl w:val="1"/>
        <w:rPr>
          <w:rFonts w:ascii="Times New Roman" w:eastAsia="Times New Roman" w:hAnsi="Times New Roman" w:cs="Times New Roman"/>
          <w:b/>
          <w:bCs/>
          <w:color w:val="000000"/>
          <w:sz w:val="28"/>
          <w:szCs w:val="28"/>
          <w:lang w:eastAsia="ru-RU"/>
        </w:rPr>
      </w:pPr>
      <w:r w:rsidRPr="00025BBB">
        <w:rPr>
          <w:rFonts w:ascii="Times New Roman" w:eastAsia="Times New Roman" w:hAnsi="Times New Roman" w:cs="Times New Roman"/>
          <w:color w:val="000000"/>
          <w:sz w:val="28"/>
          <w:szCs w:val="28"/>
          <w:lang w:eastAsia="ru-RU"/>
        </w:rPr>
        <w:t>КАЛИНИНСКОГО</w:t>
      </w:r>
      <w:r w:rsidR="00333406"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E76BA9">
      <w:pPr>
        <w:spacing w:after="0" w:line="240" w:lineRule="auto"/>
        <w:ind w:firstLine="567"/>
        <w:jc w:val="center"/>
        <w:outlineLvl w:val="1"/>
        <w:rPr>
          <w:rFonts w:ascii="Times New Roman" w:eastAsia="Times New Roman" w:hAnsi="Times New Roman" w:cs="Times New Roman"/>
          <w:b/>
          <w:bCs/>
          <w:color w:val="000000"/>
          <w:sz w:val="28"/>
          <w:szCs w:val="28"/>
          <w:lang w:eastAsia="ru-RU"/>
        </w:rPr>
      </w:pPr>
    </w:p>
    <w:p w:rsidR="00333406" w:rsidRPr="005F0C94" w:rsidRDefault="00333406" w:rsidP="00E76BA9">
      <w:pPr>
        <w:spacing w:after="0" w:line="240" w:lineRule="auto"/>
        <w:ind w:firstLine="567"/>
        <w:jc w:val="center"/>
        <w:outlineLvl w:val="1"/>
        <w:rPr>
          <w:rFonts w:ascii="Times New Roman" w:eastAsia="Times New Roman" w:hAnsi="Times New Roman" w:cs="Times New Roman"/>
          <w:b/>
          <w:bCs/>
          <w:color w:val="000000"/>
          <w:sz w:val="32"/>
          <w:szCs w:val="32"/>
          <w:lang w:eastAsia="ru-RU"/>
        </w:rPr>
      </w:pPr>
      <w:r w:rsidRPr="005F0C94">
        <w:rPr>
          <w:rFonts w:ascii="Times New Roman" w:eastAsia="Times New Roman" w:hAnsi="Times New Roman" w:cs="Times New Roman"/>
          <w:b/>
          <w:color w:val="000000"/>
          <w:sz w:val="32"/>
          <w:szCs w:val="32"/>
          <w:lang w:eastAsia="ru-RU"/>
        </w:rPr>
        <w:t>РЕШЕНИЕ</w:t>
      </w:r>
    </w:p>
    <w:p w:rsidR="00333406" w:rsidRPr="00025BBB" w:rsidRDefault="00333406" w:rsidP="00E76BA9">
      <w:pPr>
        <w:spacing w:after="0" w:line="240" w:lineRule="auto"/>
        <w:ind w:firstLine="567"/>
        <w:jc w:val="center"/>
        <w:outlineLvl w:val="1"/>
        <w:rPr>
          <w:rFonts w:ascii="Times New Roman" w:eastAsia="Times New Roman" w:hAnsi="Times New Roman" w:cs="Times New Roman"/>
          <w:b/>
          <w:bCs/>
          <w:color w:val="000000"/>
          <w:sz w:val="28"/>
          <w:szCs w:val="28"/>
          <w:lang w:eastAsia="ru-RU"/>
        </w:rPr>
      </w:pPr>
    </w:p>
    <w:p w:rsidR="00E76BA9" w:rsidRPr="00025BBB" w:rsidRDefault="005F0C94" w:rsidP="00025BBB">
      <w:pPr>
        <w:spacing w:after="0" w:line="240" w:lineRule="auto"/>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от </w:t>
      </w:r>
      <w:r w:rsidR="00E76BA9" w:rsidRPr="00025BBB">
        <w:rPr>
          <w:rFonts w:ascii="Times New Roman" w:eastAsia="Times New Roman" w:hAnsi="Times New Roman" w:cs="Times New Roman"/>
          <w:color w:val="000000"/>
          <w:sz w:val="28"/>
          <w:szCs w:val="28"/>
          <w:lang w:eastAsia="ru-RU"/>
        </w:rPr>
        <w:t>__________2019 года</w:t>
      </w:r>
      <w:r w:rsidR="00333406" w:rsidRPr="00025BBB">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                                                    </w:t>
      </w:r>
      <w:r w:rsidR="00333406" w:rsidRPr="00025BBB">
        <w:rPr>
          <w:rFonts w:ascii="Times New Roman" w:eastAsia="Times New Roman" w:hAnsi="Times New Roman" w:cs="Times New Roman"/>
          <w:color w:val="000000"/>
          <w:sz w:val="28"/>
          <w:szCs w:val="28"/>
          <w:lang w:eastAsia="ru-RU"/>
        </w:rPr>
        <w:t xml:space="preserve">№ </w:t>
      </w:r>
      <w:r w:rsidR="00E76BA9" w:rsidRPr="00025BBB">
        <w:rPr>
          <w:rFonts w:ascii="Times New Roman" w:eastAsia="Times New Roman" w:hAnsi="Times New Roman" w:cs="Times New Roman"/>
          <w:color w:val="000000"/>
          <w:sz w:val="28"/>
          <w:szCs w:val="28"/>
          <w:lang w:eastAsia="ru-RU"/>
        </w:rPr>
        <w:t>_______</w:t>
      </w:r>
    </w:p>
    <w:p w:rsidR="00333406" w:rsidRPr="00025BBB" w:rsidRDefault="00333406" w:rsidP="00E76BA9">
      <w:pPr>
        <w:spacing w:after="0" w:line="240" w:lineRule="auto"/>
        <w:ind w:firstLine="567"/>
        <w:jc w:val="center"/>
        <w:outlineLvl w:val="1"/>
        <w:rPr>
          <w:rFonts w:ascii="Times New Roman" w:eastAsia="Times New Roman" w:hAnsi="Times New Roman" w:cs="Times New Roman"/>
          <w:b/>
          <w:bCs/>
          <w:color w:val="000000"/>
          <w:sz w:val="28"/>
          <w:szCs w:val="28"/>
          <w:lang w:eastAsia="ru-RU"/>
        </w:rPr>
      </w:pPr>
      <w:r w:rsidRPr="00025BBB">
        <w:rPr>
          <w:rFonts w:ascii="Times New Roman" w:eastAsia="Times New Roman" w:hAnsi="Times New Roman" w:cs="Times New Roman"/>
          <w:color w:val="000000"/>
          <w:sz w:val="28"/>
          <w:szCs w:val="28"/>
          <w:lang w:eastAsia="ru-RU"/>
        </w:rPr>
        <w:t>                                    </w:t>
      </w:r>
      <w:r w:rsidRPr="00025BBB">
        <w:rPr>
          <w:rFonts w:ascii="Times New Roman" w:eastAsia="Times New Roman" w:hAnsi="Times New Roman" w:cs="Times New Roman"/>
          <w:b/>
          <w:bCs/>
          <w:color w:val="000000"/>
          <w:sz w:val="28"/>
          <w:szCs w:val="28"/>
          <w:lang w:eastAsia="ru-RU"/>
        </w:rPr>
        <w:t> </w:t>
      </w:r>
    </w:p>
    <w:p w:rsidR="005F0C94" w:rsidRDefault="00333406" w:rsidP="005F0C94">
      <w:pPr>
        <w:spacing w:after="60" w:line="240" w:lineRule="auto"/>
        <w:ind w:firstLine="567"/>
        <w:jc w:val="center"/>
        <w:rPr>
          <w:rFonts w:ascii="Times New Roman" w:eastAsia="Times New Roman" w:hAnsi="Times New Roman" w:cs="Times New Roman"/>
          <w:b/>
          <w:bCs/>
          <w:color w:val="000000"/>
          <w:sz w:val="28"/>
          <w:szCs w:val="28"/>
          <w:lang w:eastAsia="ru-RU"/>
        </w:rPr>
      </w:pPr>
      <w:r w:rsidRPr="00025BBB">
        <w:rPr>
          <w:rFonts w:ascii="Times New Roman" w:eastAsia="Times New Roman" w:hAnsi="Times New Roman" w:cs="Times New Roman"/>
          <w:b/>
          <w:bCs/>
          <w:color w:val="000000"/>
          <w:sz w:val="28"/>
          <w:szCs w:val="28"/>
          <w:lang w:eastAsia="ru-RU"/>
        </w:rPr>
        <w:t>Об утверждении Правил благоустройства территории </w:t>
      </w:r>
    </w:p>
    <w:p w:rsidR="00333406" w:rsidRPr="00025BBB" w:rsidRDefault="005F0C94" w:rsidP="005F0C94">
      <w:pPr>
        <w:spacing w:after="60" w:line="240" w:lineRule="auto"/>
        <w:ind w:firstLine="567"/>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Гривенского </w:t>
      </w:r>
      <w:r w:rsidR="00333406" w:rsidRPr="00025BBB">
        <w:rPr>
          <w:rFonts w:ascii="Times New Roman" w:eastAsia="Times New Roman" w:hAnsi="Times New Roman" w:cs="Times New Roman"/>
          <w:b/>
          <w:bCs/>
          <w:color w:val="000000"/>
          <w:sz w:val="28"/>
          <w:szCs w:val="28"/>
          <w:lang w:eastAsia="ru-RU"/>
        </w:rPr>
        <w:t xml:space="preserve">сельского поселения </w:t>
      </w:r>
      <w:r w:rsidR="00E76BA9" w:rsidRPr="00025BBB">
        <w:rPr>
          <w:rFonts w:ascii="Times New Roman" w:eastAsia="Times New Roman" w:hAnsi="Times New Roman" w:cs="Times New Roman"/>
          <w:b/>
          <w:bCs/>
          <w:color w:val="000000"/>
          <w:sz w:val="28"/>
          <w:szCs w:val="28"/>
          <w:lang w:eastAsia="ru-RU"/>
        </w:rPr>
        <w:t>Калининского</w:t>
      </w:r>
      <w:r w:rsidR="00333406" w:rsidRPr="00025BBB">
        <w:rPr>
          <w:rFonts w:ascii="Times New Roman" w:eastAsia="Times New Roman" w:hAnsi="Times New Roman" w:cs="Times New Roman"/>
          <w:b/>
          <w:bCs/>
          <w:color w:val="000000"/>
          <w:sz w:val="28"/>
          <w:szCs w:val="28"/>
          <w:lang w:eastAsia="ru-RU"/>
        </w:rPr>
        <w:t xml:space="preserve"> района</w:t>
      </w:r>
    </w:p>
    <w:bookmarkEnd w:id="0"/>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В соответствии Федеральным законом от 06 октября 2003 года № 131–ФЗ «Об общих принципах организации местного самоуправления в Российской Федерации», с Уставом </w:t>
      </w:r>
      <w:r w:rsidR="005F0C94">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на основании приказа министерства строительства и жилищно-коммунального хозяйства Российской Федерации от 13 апреля 2017 года 711/</w:t>
      </w:r>
      <w:proofErr w:type="spellStart"/>
      <w:r w:rsidRPr="00025BBB">
        <w:rPr>
          <w:rFonts w:ascii="Times New Roman" w:eastAsia="Times New Roman" w:hAnsi="Times New Roman" w:cs="Times New Roman"/>
          <w:color w:val="000000"/>
          <w:sz w:val="28"/>
          <w:szCs w:val="28"/>
          <w:lang w:eastAsia="ru-RU"/>
        </w:rPr>
        <w:t>пр</w:t>
      </w:r>
      <w:proofErr w:type="spellEnd"/>
      <w:r w:rsidRPr="00025BBB">
        <w:rPr>
          <w:rFonts w:ascii="Times New Roman" w:eastAsia="Times New Roman" w:hAnsi="Times New Roman" w:cs="Times New Roman"/>
          <w:color w:val="000000"/>
          <w:sz w:val="28"/>
          <w:szCs w:val="28"/>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с целью создания благоприятных условий для жизнедеятельности </w:t>
      </w:r>
      <w:r w:rsidR="005F0C94">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окружающей среды, обеспечения безопасности дорожного движения, сохранения жизни, здоровья и имущества граждан, проживающих на территории поселения, Совет </w:t>
      </w:r>
      <w:r w:rsidR="005F0C94">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р</w:t>
      </w:r>
      <w:r w:rsidR="005F0C94">
        <w:rPr>
          <w:rFonts w:ascii="Times New Roman" w:eastAsia="Times New Roman" w:hAnsi="Times New Roman" w:cs="Times New Roman"/>
          <w:color w:val="000000"/>
          <w:sz w:val="28"/>
          <w:szCs w:val="28"/>
          <w:lang w:eastAsia="ru-RU"/>
        </w:rPr>
        <w:t xml:space="preserve"> </w:t>
      </w:r>
      <w:r w:rsidRPr="00025BBB">
        <w:rPr>
          <w:rFonts w:ascii="Times New Roman" w:eastAsia="Times New Roman" w:hAnsi="Times New Roman" w:cs="Times New Roman"/>
          <w:color w:val="000000"/>
          <w:sz w:val="28"/>
          <w:szCs w:val="28"/>
          <w:lang w:eastAsia="ru-RU"/>
        </w:rPr>
        <w:t>е</w:t>
      </w:r>
      <w:r w:rsidR="005F0C94">
        <w:rPr>
          <w:rFonts w:ascii="Times New Roman" w:eastAsia="Times New Roman" w:hAnsi="Times New Roman" w:cs="Times New Roman"/>
          <w:color w:val="000000"/>
          <w:sz w:val="28"/>
          <w:szCs w:val="28"/>
          <w:lang w:eastAsia="ru-RU"/>
        </w:rPr>
        <w:t xml:space="preserve"> </w:t>
      </w:r>
      <w:r w:rsidRPr="00025BBB">
        <w:rPr>
          <w:rFonts w:ascii="Times New Roman" w:eastAsia="Times New Roman" w:hAnsi="Times New Roman" w:cs="Times New Roman"/>
          <w:color w:val="000000"/>
          <w:sz w:val="28"/>
          <w:szCs w:val="28"/>
          <w:lang w:eastAsia="ru-RU"/>
        </w:rPr>
        <w:t>ш</w:t>
      </w:r>
      <w:r w:rsidR="005F0C94">
        <w:rPr>
          <w:rFonts w:ascii="Times New Roman" w:eastAsia="Times New Roman" w:hAnsi="Times New Roman" w:cs="Times New Roman"/>
          <w:color w:val="000000"/>
          <w:sz w:val="28"/>
          <w:szCs w:val="28"/>
          <w:lang w:eastAsia="ru-RU"/>
        </w:rPr>
        <w:t xml:space="preserve"> </w:t>
      </w:r>
      <w:r w:rsidRPr="00025BBB">
        <w:rPr>
          <w:rFonts w:ascii="Times New Roman" w:eastAsia="Times New Roman" w:hAnsi="Times New Roman" w:cs="Times New Roman"/>
          <w:color w:val="000000"/>
          <w:sz w:val="28"/>
          <w:szCs w:val="28"/>
          <w:lang w:eastAsia="ru-RU"/>
        </w:rPr>
        <w:t>и</w:t>
      </w:r>
      <w:r w:rsidR="005F0C94">
        <w:rPr>
          <w:rFonts w:ascii="Times New Roman" w:eastAsia="Times New Roman" w:hAnsi="Times New Roman" w:cs="Times New Roman"/>
          <w:color w:val="000000"/>
          <w:sz w:val="28"/>
          <w:szCs w:val="28"/>
          <w:lang w:eastAsia="ru-RU"/>
        </w:rPr>
        <w:t xml:space="preserve"> </w:t>
      </w:r>
      <w:r w:rsidRPr="00025BBB">
        <w:rPr>
          <w:rFonts w:ascii="Times New Roman" w:eastAsia="Times New Roman" w:hAnsi="Times New Roman" w:cs="Times New Roman"/>
          <w:color w:val="000000"/>
          <w:sz w:val="28"/>
          <w:szCs w:val="28"/>
          <w:lang w:eastAsia="ru-RU"/>
        </w:rPr>
        <w:t>л:</w:t>
      </w:r>
    </w:p>
    <w:p w:rsidR="00FD5D9C" w:rsidRDefault="00333406" w:rsidP="00FD5D9C">
      <w:pPr>
        <w:pStyle w:val="a6"/>
        <w:numPr>
          <w:ilvl w:val="0"/>
          <w:numId w:val="1"/>
        </w:numPr>
        <w:spacing w:after="0" w:line="240" w:lineRule="auto"/>
        <w:jc w:val="both"/>
        <w:rPr>
          <w:rFonts w:ascii="Times New Roman" w:eastAsia="Times New Roman" w:hAnsi="Times New Roman" w:cs="Times New Roman"/>
          <w:color w:val="000000"/>
          <w:sz w:val="28"/>
          <w:szCs w:val="28"/>
          <w:lang w:eastAsia="ru-RU"/>
        </w:rPr>
      </w:pPr>
      <w:bookmarkStart w:id="1" w:name="sub_1"/>
      <w:r w:rsidRPr="00FD5D9C">
        <w:rPr>
          <w:rFonts w:ascii="Times New Roman" w:eastAsia="Times New Roman" w:hAnsi="Times New Roman" w:cs="Times New Roman"/>
          <w:color w:val="000000"/>
          <w:sz w:val="28"/>
          <w:szCs w:val="28"/>
          <w:lang w:eastAsia="ru-RU"/>
        </w:rPr>
        <w:t xml:space="preserve">Утвердить Правила благоустройства территории </w:t>
      </w:r>
      <w:r w:rsidR="005F0C94" w:rsidRPr="00FD5D9C">
        <w:rPr>
          <w:rFonts w:ascii="Times New Roman" w:eastAsia="Times New Roman" w:hAnsi="Times New Roman" w:cs="Times New Roman"/>
          <w:color w:val="000000"/>
          <w:sz w:val="28"/>
          <w:szCs w:val="28"/>
          <w:lang w:eastAsia="ru-RU"/>
        </w:rPr>
        <w:t>Гривенского</w:t>
      </w:r>
    </w:p>
    <w:p w:rsidR="00FD5D9C" w:rsidRPr="00FD5D9C" w:rsidRDefault="00333406" w:rsidP="00FD5D9C">
      <w:pPr>
        <w:spacing w:after="0" w:line="240" w:lineRule="auto"/>
        <w:jc w:val="both"/>
        <w:rPr>
          <w:rFonts w:ascii="Times New Roman" w:eastAsia="Times New Roman" w:hAnsi="Times New Roman" w:cs="Times New Roman"/>
          <w:color w:val="000000"/>
          <w:sz w:val="28"/>
          <w:szCs w:val="28"/>
          <w:lang w:eastAsia="ru-RU"/>
        </w:rPr>
      </w:pPr>
      <w:r w:rsidRPr="00FD5D9C">
        <w:rPr>
          <w:rFonts w:ascii="Times New Roman" w:eastAsia="Times New Roman" w:hAnsi="Times New Roman" w:cs="Times New Roman"/>
          <w:color w:val="000000"/>
          <w:sz w:val="28"/>
          <w:szCs w:val="28"/>
          <w:lang w:eastAsia="ru-RU"/>
        </w:rPr>
        <w:t xml:space="preserve">сельского поселения </w:t>
      </w:r>
      <w:r w:rsidR="00E76BA9" w:rsidRPr="00FD5D9C">
        <w:rPr>
          <w:rFonts w:ascii="Times New Roman" w:eastAsia="Times New Roman" w:hAnsi="Times New Roman" w:cs="Times New Roman"/>
          <w:color w:val="000000"/>
          <w:sz w:val="28"/>
          <w:szCs w:val="28"/>
          <w:lang w:eastAsia="ru-RU"/>
        </w:rPr>
        <w:t>Калининского</w:t>
      </w:r>
      <w:r w:rsidRPr="00FD5D9C">
        <w:rPr>
          <w:rFonts w:ascii="Times New Roman" w:eastAsia="Times New Roman" w:hAnsi="Times New Roman" w:cs="Times New Roman"/>
          <w:color w:val="000000"/>
          <w:sz w:val="28"/>
          <w:szCs w:val="28"/>
          <w:lang w:eastAsia="ru-RU"/>
        </w:rPr>
        <w:t xml:space="preserve"> района (прилагается).</w:t>
      </w:r>
      <w:bookmarkEnd w:id="1"/>
    </w:p>
    <w:p w:rsidR="00FD5D9C" w:rsidRDefault="00FD5D9C" w:rsidP="00FD5D9C">
      <w:pPr>
        <w:pStyle w:val="a6"/>
        <w:numPr>
          <w:ilvl w:val="0"/>
          <w:numId w:val="1"/>
        </w:num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Считать утратившим силу решения Совета Гривенского сельского</w:t>
      </w:r>
    </w:p>
    <w:p w:rsidR="00FD5D9C" w:rsidRDefault="00FD5D9C" w:rsidP="00FD5D9C">
      <w:pPr>
        <w:spacing w:after="0" w:line="240" w:lineRule="auto"/>
        <w:jc w:val="both"/>
        <w:rPr>
          <w:rFonts w:ascii="Times New Roman" w:eastAsia="Times New Roman" w:hAnsi="Times New Roman" w:cs="Times New Roman"/>
          <w:color w:val="000000"/>
          <w:sz w:val="28"/>
          <w:szCs w:val="28"/>
          <w:lang w:eastAsia="ru-RU"/>
        </w:rPr>
      </w:pPr>
      <w:r w:rsidRPr="00FD5D9C">
        <w:rPr>
          <w:rFonts w:ascii="Times New Roman" w:eastAsia="Times New Roman" w:hAnsi="Times New Roman" w:cs="Times New Roman"/>
          <w:color w:val="000000"/>
          <w:sz w:val="28"/>
          <w:szCs w:val="28"/>
          <w:lang w:eastAsia="ru-RU"/>
        </w:rPr>
        <w:t>поселения Калининского района:</w:t>
      </w:r>
    </w:p>
    <w:p w:rsidR="00FD5D9C" w:rsidRPr="00FD5D9C" w:rsidRDefault="003742AD" w:rsidP="00FD5D9C">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от 23 марта 2018 года № 138 «Об утверждении Правил благоустройства территории Гривенского сельского поселения Калининского района</w:t>
      </w:r>
      <w:proofErr w:type="gramStart"/>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ab/>
      </w:r>
      <w:proofErr w:type="gramEnd"/>
      <w:r>
        <w:rPr>
          <w:rFonts w:ascii="Times New Roman" w:eastAsia="Times New Roman" w:hAnsi="Times New Roman" w:cs="Times New Roman"/>
          <w:color w:val="000000"/>
          <w:sz w:val="28"/>
          <w:szCs w:val="28"/>
          <w:lang w:eastAsia="ru-RU"/>
        </w:rPr>
        <w:t xml:space="preserve">от 22 марта 2019 года № 168 «О внесении изменений в  Решение Совета Гривенского сельского поселения Калининского района от 23 марта 2019 года </w:t>
      </w:r>
      <w:r w:rsidR="0011661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116611">
        <w:rPr>
          <w:rFonts w:ascii="Times New Roman" w:eastAsia="Times New Roman" w:hAnsi="Times New Roman" w:cs="Times New Roman"/>
          <w:color w:val="000000"/>
          <w:sz w:val="28"/>
          <w:szCs w:val="28"/>
          <w:lang w:eastAsia="ru-RU"/>
        </w:rPr>
        <w:t xml:space="preserve"> 138</w:t>
      </w:r>
      <w:r>
        <w:rPr>
          <w:rFonts w:ascii="Times New Roman" w:eastAsia="Times New Roman" w:hAnsi="Times New Roman" w:cs="Times New Roman"/>
          <w:color w:val="000000"/>
          <w:sz w:val="28"/>
          <w:szCs w:val="28"/>
          <w:lang w:eastAsia="ru-RU"/>
        </w:rPr>
        <w:t xml:space="preserve"> «</w:t>
      </w:r>
      <w:r w:rsidR="0011661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116611" w:rsidRPr="00116611">
        <w:rPr>
          <w:rFonts w:ascii="Times New Roman" w:eastAsia="Times New Roman" w:hAnsi="Times New Roman" w:cs="Times New Roman"/>
          <w:color w:val="000000"/>
          <w:sz w:val="28"/>
          <w:szCs w:val="28"/>
          <w:lang w:eastAsia="ru-RU"/>
        </w:rPr>
        <w:t>Об утверждении Правил благоустройства территории Гривенского сельского поселения Калининского района</w:t>
      </w:r>
      <w:r w:rsidR="00116611">
        <w:rPr>
          <w:rFonts w:ascii="Times New Roman" w:eastAsia="Times New Roman" w:hAnsi="Times New Roman" w:cs="Times New Roman"/>
          <w:color w:val="000000"/>
          <w:sz w:val="28"/>
          <w:szCs w:val="28"/>
          <w:lang w:eastAsia="ru-RU"/>
        </w:rPr>
        <w:t>.</w:t>
      </w:r>
    </w:p>
    <w:p w:rsidR="00333406" w:rsidRPr="00025BBB" w:rsidRDefault="00FD5D9C" w:rsidP="0033340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333406" w:rsidRPr="00025BBB">
        <w:rPr>
          <w:rFonts w:ascii="Times New Roman" w:eastAsia="Times New Roman" w:hAnsi="Times New Roman" w:cs="Times New Roman"/>
          <w:color w:val="000000"/>
          <w:sz w:val="28"/>
          <w:szCs w:val="28"/>
          <w:lang w:eastAsia="ru-RU"/>
        </w:rPr>
        <w:t xml:space="preserve">. Настоящее решение подлежит официальному опубликованию (обнародованию) и размещению на официальном сайте администрации муниципального образования </w:t>
      </w:r>
      <w:r w:rsidR="005F0C94">
        <w:rPr>
          <w:rFonts w:ascii="Times New Roman" w:eastAsia="Times New Roman" w:hAnsi="Times New Roman" w:cs="Times New Roman"/>
          <w:color w:val="000000"/>
          <w:sz w:val="28"/>
          <w:szCs w:val="28"/>
          <w:lang w:eastAsia="ru-RU"/>
        </w:rPr>
        <w:t>Калининский район</w:t>
      </w:r>
      <w:r w:rsidR="00333406" w:rsidRPr="00025BBB">
        <w:rPr>
          <w:rFonts w:ascii="Times New Roman" w:eastAsia="Times New Roman" w:hAnsi="Times New Roman" w:cs="Times New Roman"/>
          <w:color w:val="000000"/>
          <w:sz w:val="28"/>
          <w:szCs w:val="28"/>
          <w:lang w:eastAsia="ru-RU"/>
        </w:rPr>
        <w:t>: </w:t>
      </w:r>
      <w:hyperlink r:id="rId7" w:history="1">
        <w:r w:rsidR="005F0C94">
          <w:rPr>
            <w:rFonts w:ascii="Times New Roman" w:eastAsia="Times New Roman" w:hAnsi="Times New Roman" w:cs="Times New Roman"/>
            <w:color w:val="000000"/>
            <w:sz w:val="28"/>
            <w:szCs w:val="28"/>
            <w:lang w:eastAsia="ru-RU"/>
          </w:rPr>
          <w:t>Гривенское</w:t>
        </w:r>
      </w:hyperlink>
      <w:r w:rsidR="005F0C94">
        <w:rPr>
          <w:rFonts w:ascii="Times New Roman" w:eastAsia="Times New Roman" w:hAnsi="Times New Roman" w:cs="Times New Roman"/>
          <w:color w:val="000000"/>
          <w:sz w:val="28"/>
          <w:szCs w:val="28"/>
          <w:lang w:eastAsia="ru-RU"/>
        </w:rPr>
        <w:t xml:space="preserve"> сельское поселение</w:t>
      </w:r>
      <w:r w:rsidR="00333406" w:rsidRPr="00025BBB">
        <w:rPr>
          <w:rFonts w:ascii="Times New Roman" w:eastAsia="Times New Roman" w:hAnsi="Times New Roman" w:cs="Times New Roman"/>
          <w:color w:val="000000"/>
          <w:sz w:val="28"/>
          <w:szCs w:val="28"/>
          <w:lang w:eastAsia="ru-RU"/>
        </w:rPr>
        <w:t> (подзаголовок поселения) в информационно-телекоммуникационной сети «Интернет».</w:t>
      </w:r>
    </w:p>
    <w:p w:rsidR="00333406" w:rsidRPr="00025BBB" w:rsidRDefault="00FD5D9C" w:rsidP="0033340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4</w:t>
      </w:r>
      <w:r w:rsidR="00333406" w:rsidRPr="00025BBB">
        <w:rPr>
          <w:rFonts w:ascii="Times New Roman" w:eastAsia="Times New Roman" w:hAnsi="Times New Roman" w:cs="Times New Roman"/>
          <w:color w:val="000000"/>
          <w:sz w:val="28"/>
          <w:szCs w:val="28"/>
          <w:lang w:eastAsia="ru-RU"/>
        </w:rPr>
        <w:t>. Решение вступает в силу после его официального обнародования.</w:t>
      </w:r>
    </w:p>
    <w:p w:rsidR="005F0C94" w:rsidRDefault="00FD5D9C" w:rsidP="0033340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333406" w:rsidRPr="00025BBB">
        <w:rPr>
          <w:rFonts w:ascii="Times New Roman" w:eastAsia="Times New Roman" w:hAnsi="Times New Roman" w:cs="Times New Roman"/>
          <w:color w:val="000000"/>
          <w:sz w:val="28"/>
          <w:szCs w:val="28"/>
          <w:lang w:eastAsia="ru-RU"/>
        </w:rPr>
        <w:t xml:space="preserve">. Контроль за выполнением настоящего решения возложить на главу </w:t>
      </w:r>
      <w:r w:rsidR="005F0C94">
        <w:rPr>
          <w:rFonts w:ascii="Times New Roman" w:eastAsia="Times New Roman" w:hAnsi="Times New Roman" w:cs="Times New Roman"/>
          <w:color w:val="000000"/>
          <w:sz w:val="28"/>
          <w:szCs w:val="28"/>
          <w:lang w:eastAsia="ru-RU"/>
        </w:rPr>
        <w:t>Гривенского</w:t>
      </w:r>
      <w:r w:rsidR="00333406"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00333406" w:rsidRPr="00025BBB">
        <w:rPr>
          <w:rFonts w:ascii="Times New Roman" w:eastAsia="Times New Roman" w:hAnsi="Times New Roman" w:cs="Times New Roman"/>
          <w:color w:val="000000"/>
          <w:sz w:val="28"/>
          <w:szCs w:val="28"/>
          <w:lang w:eastAsia="ru-RU"/>
        </w:rPr>
        <w:t xml:space="preserve"> района</w:t>
      </w:r>
      <w:r w:rsidR="005F0C94">
        <w:rPr>
          <w:rFonts w:ascii="Times New Roman" w:eastAsia="Times New Roman" w:hAnsi="Times New Roman" w:cs="Times New Roman"/>
          <w:color w:val="000000"/>
          <w:sz w:val="28"/>
          <w:szCs w:val="28"/>
          <w:lang w:eastAsia="ru-RU"/>
        </w:rPr>
        <w:t>.</w:t>
      </w:r>
    </w:p>
    <w:p w:rsidR="005F0C94" w:rsidRDefault="005F0C94"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5F0C94" w:rsidRDefault="005F0C94"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5F0C94" w:rsidRDefault="005F0C94" w:rsidP="00FD5D9C">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 Гривенского сельского</w:t>
      </w:r>
      <w:r w:rsidR="00FD5D9C">
        <w:rPr>
          <w:rFonts w:ascii="Times New Roman" w:eastAsia="Times New Roman" w:hAnsi="Times New Roman" w:cs="Times New Roman"/>
          <w:color w:val="000000"/>
          <w:sz w:val="28"/>
          <w:szCs w:val="28"/>
          <w:lang w:eastAsia="ru-RU"/>
        </w:rPr>
        <w:t xml:space="preserve">                      Председатель Совета</w:t>
      </w:r>
    </w:p>
    <w:p w:rsidR="00333406" w:rsidRDefault="005F0C94" w:rsidP="00FD5D9C">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поселения Калининского района</w:t>
      </w:r>
      <w:r w:rsidR="00333406" w:rsidRPr="00025BBB">
        <w:rPr>
          <w:rFonts w:ascii="Times New Roman" w:eastAsia="Times New Roman" w:hAnsi="Times New Roman" w:cs="Times New Roman"/>
          <w:color w:val="000000"/>
          <w:sz w:val="28"/>
          <w:szCs w:val="28"/>
          <w:lang w:eastAsia="ru-RU"/>
        </w:rPr>
        <w:t xml:space="preserve"> </w:t>
      </w:r>
      <w:r w:rsidR="00FD5D9C">
        <w:rPr>
          <w:rFonts w:ascii="Times New Roman" w:eastAsia="Times New Roman" w:hAnsi="Times New Roman" w:cs="Times New Roman"/>
          <w:color w:val="000000"/>
          <w:sz w:val="28"/>
          <w:szCs w:val="28"/>
          <w:lang w:eastAsia="ru-RU"/>
        </w:rPr>
        <w:t xml:space="preserve">               Гривенского сельского поселения</w:t>
      </w:r>
    </w:p>
    <w:p w:rsidR="00FD5D9C" w:rsidRDefault="00FD5D9C" w:rsidP="00FD5D9C">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Калининского района</w:t>
      </w:r>
    </w:p>
    <w:p w:rsidR="00FD5D9C" w:rsidRPr="00025BBB" w:rsidRDefault="00FD5D9C" w:rsidP="00FD5D9C">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w:t>
      </w:r>
      <w:proofErr w:type="spellStart"/>
      <w:r>
        <w:rPr>
          <w:rFonts w:ascii="Times New Roman" w:eastAsia="Times New Roman" w:hAnsi="Times New Roman" w:cs="Times New Roman"/>
          <w:color w:val="000000"/>
          <w:sz w:val="28"/>
          <w:szCs w:val="28"/>
          <w:lang w:eastAsia="ru-RU"/>
        </w:rPr>
        <w:t>Л.Г.Фикс</w:t>
      </w:r>
      <w:proofErr w:type="spellEnd"/>
      <w:r>
        <w:rPr>
          <w:rFonts w:ascii="Times New Roman" w:eastAsia="Times New Roman" w:hAnsi="Times New Roman" w:cs="Times New Roman"/>
          <w:color w:val="000000"/>
          <w:sz w:val="28"/>
          <w:szCs w:val="28"/>
          <w:lang w:eastAsia="ru-RU"/>
        </w:rPr>
        <w:t xml:space="preserve">                        ____________________</w:t>
      </w:r>
      <w:proofErr w:type="spellStart"/>
      <w:r>
        <w:rPr>
          <w:rFonts w:ascii="Times New Roman" w:eastAsia="Times New Roman" w:hAnsi="Times New Roman" w:cs="Times New Roman"/>
          <w:color w:val="000000"/>
          <w:sz w:val="28"/>
          <w:szCs w:val="28"/>
          <w:lang w:eastAsia="ru-RU"/>
        </w:rPr>
        <w:t>Л.В.Щербак</w:t>
      </w:r>
      <w:proofErr w:type="spellEnd"/>
    </w:p>
    <w:p w:rsidR="00333406" w:rsidRPr="00025BBB" w:rsidRDefault="00333406" w:rsidP="00E76BA9">
      <w:pPr>
        <w:spacing w:after="0" w:line="240" w:lineRule="auto"/>
        <w:ind w:firstLine="567"/>
        <w:jc w:val="right"/>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E76BA9">
      <w:pPr>
        <w:spacing w:after="0" w:line="240" w:lineRule="auto"/>
        <w:ind w:firstLine="567"/>
        <w:jc w:val="right"/>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E76BA9" w:rsidRPr="00025BBB" w:rsidRDefault="00FD5D9C" w:rsidP="00E76BA9">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333406" w:rsidRPr="00025BBB" w:rsidRDefault="00333406" w:rsidP="00E76BA9">
      <w:pPr>
        <w:spacing w:after="0" w:line="240" w:lineRule="auto"/>
        <w:jc w:val="both"/>
        <w:rPr>
          <w:rFonts w:ascii="Times New Roman" w:eastAsia="Times New Roman" w:hAnsi="Times New Roman" w:cs="Times New Roman"/>
          <w:color w:val="000000"/>
          <w:sz w:val="28"/>
          <w:szCs w:val="28"/>
          <w:lang w:eastAsia="ru-RU"/>
        </w:rPr>
      </w:pPr>
    </w:p>
    <w:p w:rsidR="00333406" w:rsidRDefault="00FD5D9C" w:rsidP="00FD5D9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w:t>
      </w:r>
    </w:p>
    <w:p w:rsidR="00FD5D9C" w:rsidRDefault="00FD5D9C" w:rsidP="00FD5D9C">
      <w:pPr>
        <w:spacing w:after="0" w:line="240" w:lineRule="auto"/>
        <w:ind w:firstLine="567"/>
        <w:jc w:val="right"/>
        <w:rPr>
          <w:rFonts w:ascii="Times New Roman" w:eastAsia="Times New Roman" w:hAnsi="Times New Roman" w:cs="Times New Roman"/>
          <w:color w:val="000000"/>
          <w:sz w:val="28"/>
          <w:szCs w:val="28"/>
          <w:lang w:eastAsia="ru-RU"/>
        </w:rPr>
      </w:pPr>
    </w:p>
    <w:p w:rsidR="00FD5D9C" w:rsidRPr="00025BBB" w:rsidRDefault="00FD5D9C" w:rsidP="00FD5D9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УТВЕРЖДЕНЫ</w:t>
      </w:r>
    </w:p>
    <w:p w:rsidR="00333406" w:rsidRPr="00025BBB" w:rsidRDefault="00FD5D9C" w:rsidP="00FD5D9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р</w:t>
      </w:r>
      <w:r w:rsidR="00333406" w:rsidRPr="00025BBB">
        <w:rPr>
          <w:rFonts w:ascii="Times New Roman" w:eastAsia="Times New Roman" w:hAnsi="Times New Roman" w:cs="Times New Roman"/>
          <w:color w:val="000000"/>
          <w:sz w:val="28"/>
          <w:szCs w:val="28"/>
          <w:lang w:eastAsia="ru-RU"/>
        </w:rPr>
        <w:t>ешен</w:t>
      </w:r>
      <w:r>
        <w:rPr>
          <w:rFonts w:ascii="Times New Roman" w:eastAsia="Times New Roman" w:hAnsi="Times New Roman" w:cs="Times New Roman"/>
          <w:color w:val="000000"/>
          <w:sz w:val="28"/>
          <w:szCs w:val="28"/>
          <w:lang w:eastAsia="ru-RU"/>
        </w:rPr>
        <w:t xml:space="preserve">ием </w:t>
      </w:r>
      <w:r w:rsidR="00333406" w:rsidRPr="00025BBB">
        <w:rPr>
          <w:rFonts w:ascii="Times New Roman" w:eastAsia="Times New Roman" w:hAnsi="Times New Roman" w:cs="Times New Roman"/>
          <w:color w:val="000000"/>
          <w:sz w:val="28"/>
          <w:szCs w:val="28"/>
          <w:lang w:eastAsia="ru-RU"/>
        </w:rPr>
        <w:t xml:space="preserve"> Совета</w:t>
      </w:r>
      <w:proofErr w:type="gramEnd"/>
    </w:p>
    <w:p w:rsidR="00333406" w:rsidRPr="00025BBB" w:rsidRDefault="00FD5D9C" w:rsidP="00FD5D9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Гривенского </w:t>
      </w:r>
      <w:r w:rsidR="00333406" w:rsidRPr="00025BBB">
        <w:rPr>
          <w:rFonts w:ascii="Times New Roman" w:eastAsia="Times New Roman" w:hAnsi="Times New Roman" w:cs="Times New Roman"/>
          <w:color w:val="000000"/>
          <w:sz w:val="28"/>
          <w:szCs w:val="28"/>
          <w:lang w:eastAsia="ru-RU"/>
        </w:rPr>
        <w:t>сельского</w:t>
      </w:r>
    </w:p>
    <w:p w:rsidR="00333406" w:rsidRPr="00025BBB" w:rsidRDefault="00333406" w:rsidP="00FD5D9C">
      <w:pPr>
        <w:spacing w:after="0" w:line="240" w:lineRule="auto"/>
        <w:ind w:firstLine="567"/>
        <w:jc w:val="right"/>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района</w:t>
      </w:r>
    </w:p>
    <w:p w:rsidR="00333406" w:rsidRPr="00025BBB" w:rsidRDefault="00333406" w:rsidP="00FD5D9C">
      <w:pPr>
        <w:spacing w:after="0" w:line="240" w:lineRule="auto"/>
        <w:ind w:firstLine="567"/>
        <w:jc w:val="right"/>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 </w:t>
      </w:r>
      <w:r w:rsidR="00E76BA9" w:rsidRPr="00025BBB">
        <w:rPr>
          <w:rFonts w:ascii="Times New Roman" w:eastAsia="Times New Roman" w:hAnsi="Times New Roman" w:cs="Times New Roman"/>
          <w:color w:val="000000"/>
          <w:sz w:val="28"/>
          <w:szCs w:val="28"/>
          <w:lang w:eastAsia="ru-RU"/>
        </w:rPr>
        <w:t>____</w:t>
      </w:r>
      <w:r w:rsidRPr="00025BBB">
        <w:rPr>
          <w:rFonts w:ascii="Times New Roman" w:eastAsia="Times New Roman" w:hAnsi="Times New Roman" w:cs="Times New Roman"/>
          <w:color w:val="000000"/>
          <w:sz w:val="28"/>
          <w:szCs w:val="28"/>
          <w:lang w:eastAsia="ru-RU"/>
        </w:rPr>
        <w:t xml:space="preserve"> от </w:t>
      </w:r>
      <w:r w:rsidR="00E76BA9" w:rsidRPr="00025BBB">
        <w:rPr>
          <w:rFonts w:ascii="Times New Roman" w:eastAsia="Times New Roman" w:hAnsi="Times New Roman" w:cs="Times New Roman"/>
          <w:color w:val="000000"/>
          <w:sz w:val="28"/>
          <w:szCs w:val="28"/>
          <w:lang w:eastAsia="ru-RU"/>
        </w:rPr>
        <w:t>_____</w:t>
      </w:r>
      <w:r w:rsidRPr="00025BBB">
        <w:rPr>
          <w:rFonts w:ascii="Times New Roman" w:eastAsia="Times New Roman" w:hAnsi="Times New Roman" w:cs="Times New Roman"/>
          <w:color w:val="000000"/>
          <w:sz w:val="28"/>
          <w:szCs w:val="28"/>
          <w:lang w:eastAsia="ru-RU"/>
        </w:rPr>
        <w:t xml:space="preserve"> года</w:t>
      </w:r>
    </w:p>
    <w:p w:rsidR="00333406" w:rsidRPr="00025BBB" w:rsidRDefault="00E76BA9" w:rsidP="00E76BA9">
      <w:pPr>
        <w:spacing w:after="0" w:line="240" w:lineRule="auto"/>
        <w:ind w:firstLine="567"/>
        <w:jc w:val="right"/>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025BBB">
        <w:rPr>
          <w:rFonts w:ascii="Times New Roman" w:eastAsia="Times New Roman" w:hAnsi="Times New Roman" w:cs="Times New Roman"/>
          <w:b/>
          <w:bCs/>
          <w:color w:val="000000"/>
          <w:kern w:val="36"/>
          <w:sz w:val="28"/>
          <w:szCs w:val="28"/>
          <w:lang w:eastAsia="ru-RU"/>
        </w:rPr>
        <w:t>ПРАВИЛА</w:t>
      </w:r>
    </w:p>
    <w:p w:rsidR="00333406" w:rsidRPr="00025BBB" w:rsidRDefault="00333406" w:rsidP="00333406">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025BBB">
        <w:rPr>
          <w:rFonts w:ascii="Times New Roman" w:eastAsia="Times New Roman" w:hAnsi="Times New Roman" w:cs="Times New Roman"/>
          <w:b/>
          <w:bCs/>
          <w:color w:val="000000"/>
          <w:kern w:val="36"/>
          <w:sz w:val="28"/>
          <w:szCs w:val="28"/>
          <w:lang w:eastAsia="ru-RU"/>
        </w:rPr>
        <w:t xml:space="preserve">благоустройства территории </w:t>
      </w:r>
      <w:proofErr w:type="gramStart"/>
      <w:r w:rsidR="00FD5D9C">
        <w:rPr>
          <w:rFonts w:ascii="Times New Roman" w:eastAsia="Times New Roman" w:hAnsi="Times New Roman" w:cs="Times New Roman"/>
          <w:b/>
          <w:bCs/>
          <w:color w:val="000000"/>
          <w:kern w:val="36"/>
          <w:sz w:val="28"/>
          <w:szCs w:val="28"/>
          <w:lang w:eastAsia="ru-RU"/>
        </w:rPr>
        <w:t xml:space="preserve">Гривенского </w:t>
      </w:r>
      <w:r w:rsidRPr="00025BBB">
        <w:rPr>
          <w:rFonts w:ascii="Times New Roman" w:eastAsia="Times New Roman" w:hAnsi="Times New Roman" w:cs="Times New Roman"/>
          <w:b/>
          <w:bCs/>
          <w:color w:val="000000"/>
          <w:kern w:val="36"/>
          <w:sz w:val="28"/>
          <w:szCs w:val="28"/>
          <w:lang w:eastAsia="ru-RU"/>
        </w:rPr>
        <w:t xml:space="preserve"> сельского</w:t>
      </w:r>
      <w:proofErr w:type="gramEnd"/>
      <w:r w:rsidRPr="00025BBB">
        <w:rPr>
          <w:rFonts w:ascii="Times New Roman" w:eastAsia="Times New Roman" w:hAnsi="Times New Roman" w:cs="Times New Roman"/>
          <w:b/>
          <w:bCs/>
          <w:color w:val="000000"/>
          <w:kern w:val="36"/>
          <w:sz w:val="28"/>
          <w:szCs w:val="28"/>
          <w:lang w:eastAsia="ru-RU"/>
        </w:rPr>
        <w:t xml:space="preserve"> поселения </w:t>
      </w:r>
      <w:r w:rsidR="00E76BA9" w:rsidRPr="00025BBB">
        <w:rPr>
          <w:rFonts w:ascii="Times New Roman" w:eastAsia="Times New Roman" w:hAnsi="Times New Roman" w:cs="Times New Roman"/>
          <w:b/>
          <w:bCs/>
          <w:color w:val="000000"/>
          <w:kern w:val="36"/>
          <w:sz w:val="28"/>
          <w:szCs w:val="28"/>
          <w:lang w:eastAsia="ru-RU"/>
        </w:rPr>
        <w:t>Калининского</w:t>
      </w:r>
      <w:r w:rsidRPr="00025BBB">
        <w:rPr>
          <w:rFonts w:ascii="Times New Roman" w:eastAsia="Times New Roman" w:hAnsi="Times New Roman" w:cs="Times New Roman"/>
          <w:b/>
          <w:bCs/>
          <w:color w:val="000000"/>
          <w:kern w:val="36"/>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1. Общие положения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1.1. Правила благоустройства территории </w:t>
      </w:r>
      <w:r w:rsidR="00FD5D9C">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(далее – Правила) разработаны на основании Федерального закона </w:t>
      </w:r>
      <w:hyperlink r:id="rId8" w:tgtFrame="_blank" w:history="1">
        <w:r w:rsidRPr="00025BBB">
          <w:rPr>
            <w:rFonts w:ascii="Times New Roman" w:eastAsia="Times New Roman" w:hAnsi="Times New Roman" w:cs="Times New Roman"/>
            <w:color w:val="0000FF"/>
            <w:sz w:val="28"/>
            <w:szCs w:val="28"/>
            <w:lang w:eastAsia="ru-RU"/>
          </w:rPr>
          <w:t>от 06 октября 2003 года № 131-ФЗ</w:t>
        </w:r>
      </w:hyperlink>
      <w:r w:rsidRPr="00025BBB">
        <w:rPr>
          <w:rFonts w:ascii="Times New Roman" w:eastAsia="Times New Roman" w:hAnsi="Times New Roman" w:cs="Times New Roman"/>
          <w:color w:val="000000"/>
          <w:sz w:val="28"/>
          <w:szCs w:val="28"/>
          <w:lang w:eastAsia="ru-RU"/>
        </w:rPr>
        <w:t> «Об общих принципах организации местного самоуправления в Российской Федерации», и Федерального закона от 08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Приказа Министерства регионального развития Российской Федерации от 28 декабря 2010 года № 820 «Об утверждении свода правил «СНиП 2.07.01-89* "Градостроительство. Планировка и застройка городских и сельских поселений», Постановления государственного стандарта Российской Федерации от 11 октября 1993 года № 221 «Об утверждении государственного стандарта Российской Федерации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Закона Краснодарского края от 23 июля 2003 года № 608-КЗ «Об административных правонарушениях», Закона Краснодарского края </w:t>
      </w:r>
      <w:hyperlink r:id="rId9" w:tgtFrame="_blank" w:history="1">
        <w:r w:rsidRPr="00025BBB">
          <w:rPr>
            <w:rFonts w:ascii="Times New Roman" w:eastAsia="Times New Roman" w:hAnsi="Times New Roman" w:cs="Times New Roman"/>
            <w:color w:val="0000FF"/>
            <w:sz w:val="28"/>
            <w:szCs w:val="28"/>
            <w:lang w:eastAsia="ru-RU"/>
          </w:rPr>
          <w:t>от 23 апреля 2013 года № 2695-КЗ</w:t>
        </w:r>
      </w:hyperlink>
      <w:r w:rsidRPr="00025BBB">
        <w:rPr>
          <w:rFonts w:ascii="Times New Roman" w:eastAsia="Times New Roman" w:hAnsi="Times New Roman" w:cs="Times New Roman"/>
          <w:color w:val="000000"/>
          <w:sz w:val="28"/>
          <w:szCs w:val="28"/>
          <w:lang w:eastAsia="ru-RU"/>
        </w:rPr>
        <w:t xml:space="preserve"> «Об охране зеленых насаждений в Краснодарском крае», уставом </w:t>
      </w:r>
      <w:r w:rsidR="00FD5D9C">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1.2. 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и обеспечении чистоты и порядка, устанавливают требования</w:t>
      </w:r>
      <w:r w:rsidR="00FD5D9C">
        <w:rPr>
          <w:rFonts w:ascii="Times New Roman" w:eastAsia="Times New Roman" w:hAnsi="Times New Roman" w:cs="Times New Roman"/>
          <w:color w:val="000000"/>
          <w:sz w:val="28"/>
          <w:szCs w:val="28"/>
          <w:lang w:eastAsia="ru-RU"/>
        </w:rPr>
        <w:t xml:space="preserve"> </w:t>
      </w:r>
      <w:r w:rsidRPr="00025BBB">
        <w:rPr>
          <w:rFonts w:ascii="Times New Roman" w:eastAsia="Times New Roman" w:hAnsi="Times New Roman" w:cs="Times New Roman"/>
          <w:color w:val="000000"/>
          <w:sz w:val="28"/>
          <w:szCs w:val="28"/>
          <w:lang w:eastAsia="ru-RU"/>
        </w:rPr>
        <w:t xml:space="preserve">по благоустройству территории </w:t>
      </w:r>
      <w:r w:rsidR="00FD5D9C">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w:t>
      </w:r>
      <w:r w:rsidR="00FD5D9C">
        <w:rPr>
          <w:rFonts w:ascii="Times New Roman" w:eastAsia="Times New Roman" w:hAnsi="Times New Roman" w:cs="Times New Roman"/>
          <w:color w:val="000000"/>
          <w:sz w:val="28"/>
          <w:szCs w:val="28"/>
          <w:lang w:eastAsia="ru-RU"/>
        </w:rPr>
        <w:t xml:space="preserve"> 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независимо от организационно-правовых форм и форм собственности, а также граждан и лиц без гражданства, проживающих на территории</w:t>
      </w:r>
      <w:r w:rsidR="00FD5D9C">
        <w:rPr>
          <w:rFonts w:ascii="Times New Roman" w:eastAsia="Times New Roman" w:hAnsi="Times New Roman" w:cs="Times New Roman"/>
          <w:color w:val="000000"/>
          <w:sz w:val="28"/>
          <w:szCs w:val="28"/>
          <w:lang w:eastAsia="ru-RU"/>
        </w:rPr>
        <w:t xml:space="preserve"> Гривенского </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1.3. Организация работ по уборке и благоустройству, надлежащему санитарному содержанию, поддержанию чистоты и порядка на занимаемых земельных участках, обеспечению надлежащего технического состояния,осуществление деятельности по обращению с животными без владельцев, обитающими на территории поселения,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w:t>
      </w:r>
      <w:r w:rsidR="00FD5D9C">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обеспечивается собственниками и (или) уполномоченными ими лицами, являющимися владельцами и (или) пользователями таких земельных участков и объектов.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1.4. В настоящих Правилах применяются следующие термины и определения: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аварийно-опасные деревья - деревья, представляющие опасность для жизни и здоровья граждан, имущества и создающие аварийно-опасные ситуации;</w:t>
      </w:r>
    </w:p>
    <w:p w:rsidR="00E76BA9" w:rsidRPr="00025BBB" w:rsidRDefault="00333406" w:rsidP="00333406">
      <w:pPr>
        <w:spacing w:after="0" w:line="240" w:lineRule="auto"/>
        <w:ind w:firstLine="567"/>
        <w:jc w:val="both"/>
        <w:rPr>
          <w:rFonts w:ascii="Times New Roman" w:hAnsi="Times New Roman" w:cs="Times New Roman"/>
          <w:sz w:val="28"/>
          <w:szCs w:val="28"/>
          <w:shd w:val="clear" w:color="auto" w:fill="FFFFFF"/>
        </w:rPr>
      </w:pPr>
      <w:r w:rsidRPr="00025BBB">
        <w:rPr>
          <w:rFonts w:ascii="Times New Roman" w:eastAsia="Times New Roman" w:hAnsi="Times New Roman" w:cs="Times New Roman"/>
          <w:sz w:val="28"/>
          <w:szCs w:val="28"/>
          <w:lang w:eastAsia="ru-RU"/>
        </w:rPr>
        <w:t xml:space="preserve">благоустройство территории - </w:t>
      </w:r>
      <w:r w:rsidR="00E76BA9" w:rsidRPr="00025BBB">
        <w:rPr>
          <w:rFonts w:ascii="Times New Roman" w:hAnsi="Times New Roman" w:cs="Times New Roman"/>
          <w:sz w:val="28"/>
          <w:szCs w:val="28"/>
          <w:shd w:val="clear" w:color="auto" w:fill="FFFFFF"/>
        </w:rPr>
        <w:t>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sz w:val="28"/>
          <w:szCs w:val="28"/>
          <w:lang w:eastAsia="ru-RU"/>
        </w:rPr>
        <w:t xml:space="preserve">газон - участок земли </w:t>
      </w:r>
      <w:r w:rsidRPr="00025BBB">
        <w:rPr>
          <w:rFonts w:ascii="Times New Roman" w:eastAsia="Times New Roman" w:hAnsi="Times New Roman" w:cs="Times New Roman"/>
          <w:color w:val="000000"/>
          <w:sz w:val="28"/>
          <w:szCs w:val="28"/>
          <w:lang w:eastAsia="ru-RU"/>
        </w:rPr>
        <w:t>с искусственно созданным травяным покровом;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дерево - многолетнее растение с чётко выраженным стволом, несущими боковыми ветвями и верхушечным побегом;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естественная растительность - совокупность древесных, кустарниковых и травянистых растений естественного происхождения на определённой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жидкие отходы - отходы (осадки) из выгребных ям и хозяйственно-бытовые стоки, инфильтрационные воды объектов размещения отходов, жидкие отходы термической обработки отходов и от топочных установок;</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зелёные насаждения - древесно-кустарниковая и травянистая растительность естественного и искусственного происхождения, выполняющая </w:t>
      </w:r>
      <w:proofErr w:type="spellStart"/>
      <w:r w:rsidRPr="00025BBB">
        <w:rPr>
          <w:rFonts w:ascii="Times New Roman" w:eastAsia="Times New Roman" w:hAnsi="Times New Roman" w:cs="Times New Roman"/>
          <w:color w:val="000000"/>
          <w:sz w:val="28"/>
          <w:szCs w:val="28"/>
          <w:lang w:eastAsia="ru-RU"/>
        </w:rPr>
        <w:t>средообразующие</w:t>
      </w:r>
      <w:proofErr w:type="spellEnd"/>
      <w:r w:rsidRPr="00025BBB">
        <w:rPr>
          <w:rFonts w:ascii="Times New Roman" w:eastAsia="Times New Roman" w:hAnsi="Times New Roman" w:cs="Times New Roman"/>
          <w:color w:val="000000"/>
          <w:sz w:val="28"/>
          <w:szCs w:val="28"/>
          <w:lang w:eastAsia="ru-RU"/>
        </w:rPr>
        <w:t>, рекреационные, санитарно-гигиенические, экологические и эстетические функции;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инвентаризация зелёных насаждений - процесс регистрации информации о количестве зелёных насаждений на территории </w:t>
      </w:r>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их состоянии для ведения муниципального хозяйства на всех уровнях управления, эксплуатации и финансирования, отнесения их к соответствующим категориям земель, охранному статусу и режиму содержания;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исполнитель услуг - юридические лица, индивидуальные предприниматели, оказывающие потребителю услуги по сбору отходов в соответствии с законодательством Российской Федерации;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компенсационная стоимость зелёных насаждений - денежная оценка стоимости зелёных насаждений, устанавливаемая для учёта их ценности в целях осуществления компенсационного озеленения;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компенсационное озеленение - деятельность администрации </w:t>
      </w:r>
      <w:proofErr w:type="gramStart"/>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w:t>
      </w:r>
      <w:proofErr w:type="gramEnd"/>
      <w:r w:rsidRPr="00025BBB">
        <w:rPr>
          <w:rFonts w:ascii="Times New Roman" w:eastAsia="Times New Roman" w:hAnsi="Times New Roman" w:cs="Times New Roman"/>
          <w:color w:val="000000"/>
          <w:sz w:val="28"/>
          <w:szCs w:val="28"/>
          <w:lang w:eastAsia="ru-RU"/>
        </w:rPr>
        <w:t xml:space="preserve">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по созданию зелёных насаждений взамен уничтоженных и их сохранению до полной приживаемости на территории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контейнер - пластиковая либо металлическая ёмкость объёмом от 40 до 1100 литров с установленными цветовыми и письменными обозначениями, используемая для накопления твёрдых коммунальных отходов, за исключением крупногабаритных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контейнерная площадка - место размещения контейнеров для сбора (накопления) твёрдых коммунальных отходов и бункеров для сбора крупногабаритных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кустарник - многолетнее растение, ветвящееся у самой поверхности почвы и не имеющее во взрослом состоянии главного ствола;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место временного хранения отходов - место, расположенное вблизи источников образования отходов и устроенное в соответствии с СанПиНом 42-128-4690-88 «Санитарные правила содержания территории населенных мест», утверждёнными Министерством здравоохранения СССР 05.08.1988 № 4690-88, предназначенное для накопления и хранения отходов в определенных количествах и на установленные сроки;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мусор - мелкие неоднородные сухие или влажные отходы либо отходы, владелец которых не установлен;</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мусоровоз - специализированное автотранспортное средство, используемое для транспортирования твёрдых коммунальных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безопасной, удобной и привлекательной среды;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объект озеленения - озеленённая территория, организованная на определенном земельном участке по принципам ландшафтной архитектуры, включающая в себя элементы благоустройства (парки, скверы, бульвары, улицы, проезды, кварталы и т.д.);</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объекты благоустройства - территории муниципального образования, на которых осуществляется деятельность по благоустройству: площадки, дворы, кварталы, функционально-планировочные образования, территории внутригородских округов и районов внутригородских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озеленённые территории - территории общего пользования, на которых расположены зелёные насаждения, включая зоны рекреации и зелёных насаждений, определяемые в соответствии с Правилами землепользования и застройки на территории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опасные отходы - отходы, существование которых и (или) обращение с которыми представляют опасность для жизни, здоровья человека и окружающей природной среды;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отходы потребления - остатки веществ, материалов, предметов, изделий, товаров (продукции или изделий), частично или полностью утративших свои первоначальные потребительские свойства для использования по прямому или косвенному назначению в результате физического или морального износа в процессах общественного или личного потребления (жизнедеятельности), использования или эксплуатации;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отходы производства - остатки сырья, материалов, веществ, изделий, предметов, образовавшиеся в процессе производства, выполнения работ (услуг) и утратившие полностью или частично исходные потребительские свойства;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охрана зелёных насаждений - система мер, направленных на защиту зелёных насаждений от негативного воздействия хозяйственной и иной деятельности, включающая в том числе и борьбу с болезнями и вредителями растений;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повреждение зелёных насаждений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зелёных насаждений, изменением состава атмосферного воздуха, но не влекущее прекращение их роста;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порубочный билет - разрешительный документ, выданный администрацией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дающий право на выполнение работ по вырубке (уничтожению), санитарной </w:t>
      </w:r>
      <w:r w:rsidRPr="00025BBB">
        <w:rPr>
          <w:rFonts w:ascii="Times New Roman" w:eastAsia="Times New Roman" w:hAnsi="Times New Roman" w:cs="Times New Roman"/>
          <w:color w:val="000000"/>
          <w:sz w:val="28"/>
          <w:szCs w:val="28"/>
          <w:lang w:eastAsia="ru-RU"/>
        </w:rPr>
        <w:lastRenderedPageBreak/>
        <w:t>рубке, санитарной, омолаживающей или формовочной обрезке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потребитель - собственник твёрдых коммунальных отходов или уполномоченное им лицо, заключившее или обязанное заключить с региональным оператором договор на оказание услуг по обращению с твёрдыми коммунальными отходами;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сбор отходов - деятельность, связанная с изъятием отходов в течение определённого времени из мест их образования, для обеспечения последующих работ по обращению с отходами;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складирование отходов - деятельность, связанная с упорядоченным размещением отходов в помещениях, сооружениях на отведенных для этого участках территории, в целях контролируемого хранения в течение определенного интервала времени в соответствии с действующим законодательством;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собственник отходов - собственник сырья, материалов, полуфабрикатов, иных изделий или продуктов, а также товаров (продукции), в результате использования которых образовались отходы, или лицо, приобретшее эти отходы у собственника на основании договора купли-продажи, мены, дарения или иной сделки об отчуждении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содержание зелёных насаждений - деятельность по поддержанию функционального состояния (обработка почвы, полив, внесение удобрений, обрезка крон деревьев и кустарников и иные мероприятия) и восстановлению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создание зелёных насаждений - деятельность по посадке деревьев и кустарников, посеву трав и цветов, в том числе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сухостойные деревья и кустарники - деревья и кустарники, утратившие физиологическую устойчивость и подлежащие вырубке;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санитарные рубки - рубки, проводимые с целью улучшения санитарного состояния зелёных насаждений (в том числе удаление аварийно-опасных, сухостойных и больных деревьев и кустарников), производимые по результатам обследования зелёных насаждений органами администрации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твёрдые коммунальные отходы - отходы хозяйственной деятельности 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смёт с дворовых территорий, отходы ухода за зелёными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травяной покров - газон, естественная травянистая растительность;</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уборка территорий - вид деятельности, связанной со сбором, вывозом в специально отведённые места отходов производства и потребления, другого мусора, снега, а также иные мероприятия, направленные на обеспечение </w:t>
      </w:r>
      <w:r w:rsidRPr="00025BBB">
        <w:rPr>
          <w:rFonts w:ascii="Times New Roman" w:eastAsia="Times New Roman" w:hAnsi="Times New Roman" w:cs="Times New Roman"/>
          <w:color w:val="000000"/>
          <w:sz w:val="28"/>
          <w:szCs w:val="28"/>
          <w:lang w:eastAsia="ru-RU"/>
        </w:rPr>
        <w:lastRenderedPageBreak/>
        <w:t>экологического и санитарно-эпидемиологического благополучия населения и охрану окружающей среды;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уничтожение зелёных насаждений - механическое, термическое, биологическое или химическое воздействие на зелёные насаждения, ухудшающие качество среды обитания, вызванное изъятием или загрязнением почвы в зоне зелёных насаждений, изменением состава атмосферного воздуха и приводящее к прекращению роста и гибели зелёных насаждений или их части;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цветник - участок геометрической или свободной формы с высаженными одно-, двух- или многолетними цветочными растениями, кустарниками, декоративными деревьями;</w:t>
      </w:r>
    </w:p>
    <w:p w:rsidR="00E76BA9" w:rsidRPr="00025BBB" w:rsidRDefault="00333406" w:rsidP="00333406">
      <w:pPr>
        <w:spacing w:after="0" w:line="240" w:lineRule="auto"/>
        <w:ind w:firstLine="567"/>
        <w:jc w:val="both"/>
        <w:rPr>
          <w:rFonts w:ascii="Times New Roman" w:hAnsi="Times New Roman" w:cs="Times New Roman"/>
          <w:color w:val="333333"/>
          <w:sz w:val="28"/>
          <w:szCs w:val="28"/>
          <w:shd w:val="clear" w:color="auto" w:fill="FFFFFF"/>
        </w:rPr>
      </w:pPr>
      <w:r w:rsidRPr="00025BBB">
        <w:rPr>
          <w:rFonts w:ascii="Times New Roman" w:eastAsia="Times New Roman" w:hAnsi="Times New Roman" w:cs="Times New Roman"/>
          <w:color w:val="000000"/>
          <w:sz w:val="28"/>
          <w:szCs w:val="28"/>
          <w:lang w:eastAsia="ru-RU"/>
        </w:rPr>
        <w:t xml:space="preserve">элементы благоустройства территории - </w:t>
      </w:r>
      <w:r w:rsidR="00E76BA9" w:rsidRPr="00025BBB">
        <w:rPr>
          <w:rFonts w:ascii="Times New Roman" w:hAnsi="Times New Roman" w:cs="Times New Roman"/>
          <w:color w:val="333333"/>
          <w:sz w:val="28"/>
          <w:szCs w:val="28"/>
          <w:shd w:val="clear" w:color="auto" w:fill="FFFFFF"/>
        </w:rPr>
        <w:t>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являющаяся их общей границей;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границы прилегающей территории — предел прилегающей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Краснодарского края от 11 декабря 2018 года № 3952-КЗ «О порядке определения органами местного самоуправления в Краснодарском крае границ прилегающих территорий».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1.5. Правила обеспечивают требования охраны здоровья человека (противопожарные, санитарно-гигиенические, конструктивные, технологические, планировочные требования, предотвращающие получение заболеваний и травм), исторической и природной среды, создают технические возможности беспрепятственного передвижения маломобильных групп населения по территории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1.6. Действие настоящих Правил распространяется на отношения в части охраны зелёных насаждений, расположенных на территории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w:t>
      </w:r>
      <w:r w:rsidRPr="00025BBB">
        <w:rPr>
          <w:rFonts w:ascii="Times New Roman" w:eastAsia="Times New Roman" w:hAnsi="Times New Roman" w:cs="Times New Roman"/>
          <w:color w:val="000000"/>
          <w:sz w:val="28"/>
          <w:szCs w:val="28"/>
          <w:lang w:eastAsia="ru-RU"/>
        </w:rPr>
        <w:lastRenderedPageBreak/>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независимо от формы собственности, за исключением земельных участков, отнесённых к территориальным зонам сельскохозяйственного использования, зонам специального назначения, зонам военных объектов, а также земельных участков, предоставленных гражданам для индивидуального жилищного строительства, ведения личного подсобного хозяйства, и участков, предоставленных садоводческим, огородническим или дачным некоммерческим объединениям граждан, земельных участков, расположенных на особо охраняемых природных территориях и землях лесного фонда.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Положения настоящих Правил не распространяются на отношения в части охраны зелёных насаждений, расположенных на особо охраняемых природных территориях, за исключением случаев проведения </w:t>
      </w:r>
      <w:proofErr w:type="spellStart"/>
      <w:r w:rsidRPr="00025BBB">
        <w:rPr>
          <w:rFonts w:ascii="Times New Roman" w:eastAsia="Times New Roman" w:hAnsi="Times New Roman" w:cs="Times New Roman"/>
          <w:color w:val="000000"/>
          <w:sz w:val="28"/>
          <w:szCs w:val="28"/>
          <w:lang w:eastAsia="ru-RU"/>
        </w:rPr>
        <w:t>уходных</w:t>
      </w:r>
      <w:proofErr w:type="spellEnd"/>
      <w:r w:rsidRPr="00025BBB">
        <w:rPr>
          <w:rFonts w:ascii="Times New Roman" w:eastAsia="Times New Roman" w:hAnsi="Times New Roman" w:cs="Times New Roman"/>
          <w:color w:val="000000"/>
          <w:sz w:val="28"/>
          <w:szCs w:val="28"/>
          <w:lang w:eastAsia="ru-RU"/>
        </w:rPr>
        <w:t xml:space="preserve"> работ за зелёными насаждениями (санитарная рубка, обрезка зелёных насаждений, заделка дупел и трещин).</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Действие настоящих Правил распространяется на отношения в сфере охраны зелёных насаждений, расположенных на участках, предоставленных гражданам для индивидуального жилищного строительства, и участках, предоставленных садоводческим, огородническим или дачным некоммерческим объединениям граждан, на которых расположены зелёные насаждения, включенные администрацией </w:t>
      </w:r>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в отдельный перечень древесных пород, требующих особой охраны.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 части, не урегулированной настоящими Правилами, подлежат применению Правила создания, охраны и содержания зелёных насаждений в городах Российской Федерации, утверждённые приказом Госстроя Российской Федерации от 15.12.1999 № 153.</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2. Элементы благоустройства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Озеленение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2.1.1. 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2.1.2. Местоположение и границы озелененных территорий определяются генеральным планом поселения и Правилами землепользования и застройки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2.1.3. Озелененные территории подразделяются на группы.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 озелененным территориям I группы относятся бульвары, площади, а также автомобильные дороги общего пользования местного значения, относящиеся к магистральным въездным маршрутам, включая транспортные развязки и путепроводы.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К озелененным территориям II группы относятся территории общего пользования, прилегающие к индивидуальным жилым домам, многоквартирным жилым домам, за исключением земельных участков, </w:t>
      </w:r>
      <w:r w:rsidRPr="00025BBB">
        <w:rPr>
          <w:rFonts w:ascii="Times New Roman" w:eastAsia="Times New Roman" w:hAnsi="Times New Roman" w:cs="Times New Roman"/>
          <w:color w:val="000000"/>
          <w:sz w:val="28"/>
          <w:szCs w:val="28"/>
          <w:lang w:eastAsia="ru-RU"/>
        </w:rPr>
        <w:lastRenderedPageBreak/>
        <w:t>относящихся к общему имуществу собственников помещений многоквартирных домов, автомобильные дороги общего пользования местного значения (не отнесенные к озелененным территориям I группы), а также иные озелененные территории (в том числе скверы и зеленые зоны).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2.1.4. Создание и содержание зеленых насаждений за счет средств местного бюджета поселения осуществляется специализированными организациями на основании муниципальных контрактов, заключаемых в соответствии с действующим законодательством.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2.1.5. Физическим и юридическим лицам, в собственности или пользовании которых находятся земельные участки, работы по созданию зеленых насаждений, в том числе подготовке территории, почв и растительных грунтов, посадочных мест, выкопке посадочного материала, транспортировке, хранению, посадке деревьев и кустарников, устройству газонов, цветников дорожно-</w:t>
      </w:r>
      <w:proofErr w:type="spellStart"/>
      <w:r w:rsidRPr="00025BBB">
        <w:rPr>
          <w:rFonts w:ascii="Times New Roman" w:eastAsia="Times New Roman" w:hAnsi="Times New Roman" w:cs="Times New Roman"/>
          <w:color w:val="000000"/>
          <w:sz w:val="28"/>
          <w:szCs w:val="28"/>
          <w:lang w:eastAsia="ru-RU"/>
        </w:rPr>
        <w:t>тропиночной</w:t>
      </w:r>
      <w:proofErr w:type="spellEnd"/>
      <w:r w:rsidRPr="00025BBB">
        <w:rPr>
          <w:rFonts w:ascii="Times New Roman" w:eastAsia="Times New Roman" w:hAnsi="Times New Roman" w:cs="Times New Roman"/>
          <w:color w:val="000000"/>
          <w:sz w:val="28"/>
          <w:szCs w:val="28"/>
          <w:lang w:eastAsia="ru-RU"/>
        </w:rPr>
        <w:t xml:space="preserve"> сети, и содержанию зеленых насаждений, рекомендуется проводить в соответствии с Правилами создания, охраны и содержания зеленых насаждений в городах Российской Федерации, утвержденными приказом Госстроя Российской Федерации от 15 декабря 1999 № 153.</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2.1.6. Работы по созданию новых зеленых насаждений, а также капитальный ремонт и реконструкция объектов ландшафтной архитектуры должны проводиться только по проектам, согласованным с администрацией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2.1.7. Порядок согласования проектов, указанных в пункте 2.1.6 настоящих Правил, проведения работ по созданию и содержанию зеленых насаждений устанавливается администрацией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 Содержание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2.2.1. Строительство, реконструкция, капитальный ремонт объектов капитального строительства на территории поселения должны включать комплекс работ по созданию, реконструкции, капитальному ремонту объектов озеленения, полную или частичную замену либо восстановление существующих зеленых насаждений с полным комплексом подготовительных работ.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2.2.2. Предприятия, организации, учреждения любых форм собственности обязаны при составлении проектов застройки, прокладки дорог, тротуаров и других сооружений заносить на генеральные планы точную съемку имеющихся на участке деревьев и кустарников, а при их отсутствии делать об этом пояснение в плане.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2.2.3. Озеленение застраиваемых территорий выполняется в ближайший благоприятный агротехнический период, следующий за моментом ввода объекта в эксплуатацию.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2.2.4. Посадка деревьев и кустарников, посев трав и цветов производится: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строительстве, реконструкции, капитальном ремонте объектов капитального строительства;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проведении работ по озеленению территорий, не связанных со строительством, реконструкцией, капитальным ремонтом объектов капитального строительства.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2.2.5. Работы по содержанию зеленых насаждений осуществляются: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земельных участках, находящихся в муниципальной собственности поселения и переданных во владение и (или) пользование, пользователями указанных земельных участков;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озелененных территориях I группы, за исключением земельных участков, переданных во владение и (или) пользование, - администрацией поселения в пределах бюджетных ассигнований и доведенных лимитов бюджетных обязательств;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озелененных территориях II группы, за исключением земельных участков, переданных во владение и (или) пользование, - администрацией поселения в пределах бюджетных ассигнований и доведенных лимитов бюджетных обязательств;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земельных участках, относящихся к общему имуществу собственников помещений многоквартирных домов, - собственниками помещений многоквартирных домов.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2.2.6. В отношении зеленых насаждений, расположенных на озелененных территориях I и II группы, выполняются следующие виды работ по их содержанию: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вырубка сухих, аварийных и потерявших декоративный вид деревьев и кустарников с корчевкой пней;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подготовка посадочных мест с заменой растительного грунта и внесением органических и минеральных удобрений, посадка деревьев и кустарников, устройство новых цветников;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устройство газонов с подсыпкой растительной земли и посевом газонных трав;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подсев газонов в отдельных местах и подсадка однолетних и многолетних цветочных растений в цветниках; санитарная обрезка растений, удаление поросли, очистка стволов от дикорастущих лиан, стрижка и </w:t>
      </w:r>
      <w:proofErr w:type="spellStart"/>
      <w:r w:rsidRPr="00025BBB">
        <w:rPr>
          <w:rFonts w:ascii="Times New Roman" w:eastAsia="Times New Roman" w:hAnsi="Times New Roman" w:cs="Times New Roman"/>
          <w:color w:val="000000"/>
          <w:sz w:val="28"/>
          <w:szCs w:val="28"/>
          <w:lang w:eastAsia="ru-RU"/>
        </w:rPr>
        <w:t>кронирование</w:t>
      </w:r>
      <w:proofErr w:type="spellEnd"/>
      <w:r w:rsidRPr="00025BBB">
        <w:rPr>
          <w:rFonts w:ascii="Times New Roman" w:eastAsia="Times New Roman" w:hAnsi="Times New Roman" w:cs="Times New Roman"/>
          <w:color w:val="000000"/>
          <w:sz w:val="28"/>
          <w:szCs w:val="28"/>
          <w:lang w:eastAsia="ru-RU"/>
        </w:rPr>
        <w:t xml:space="preserve"> живой изгороди, лечение ран; выкапывание, очистка, сортировка луковиц, клубнелуковиц, корневищ;</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работы по уходу за деревьями и кустарниками, цветниками - подкормка, полив, рыхление, прополка, защита растений, утепление корневой системы, связывание и развязывание кустов неморозостойких пород, укрытие и покрытие теплолюбивых растений;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работы по уходу за газонами - прочесывание, рыхление, подкормка, полив, прополка, сбор мусора, опавших листьев, землевание, обрезка растительности у бортов газона, выкашивание травостоя, обработка ядохимикатами и гербицидами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поднятие и укладка металлических решеток на лунках деревьев; прочистка и промывка газонного борта;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работы по уходу за цветниками - посев семян, посадка рассады и луковиц, полив, рыхление, прополка, подкормка, защита растений, сбор мусора и другие сопутствующие работы;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работы по уходу за цветочными вазами.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2.2.7. Порядок проведения и приемки работ по созданию и содержанию зеленых насаждений устанавливается администрацией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2.2.8. Информирование жителей о проведении работ по санитарной рубке, санитарной, омолаживающей или формовочной обрезке, вырубке (уничтожению) зелёных насаждений осуществляется путём установки информационного щита, соответствующего требовани</w:t>
      </w:r>
      <w:r w:rsidR="003B7D6D">
        <w:rPr>
          <w:rFonts w:ascii="Times New Roman" w:eastAsia="Times New Roman" w:hAnsi="Times New Roman" w:cs="Times New Roman"/>
          <w:color w:val="000000"/>
          <w:sz w:val="28"/>
          <w:szCs w:val="28"/>
          <w:lang w:eastAsia="ru-RU"/>
        </w:rPr>
        <w:t xml:space="preserve">ям, утверждаемым администрацией </w:t>
      </w:r>
      <w:proofErr w:type="gramStart"/>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w:t>
      </w:r>
      <w:proofErr w:type="gramEnd"/>
      <w:r w:rsidRPr="00025BBB">
        <w:rPr>
          <w:rFonts w:ascii="Times New Roman" w:eastAsia="Times New Roman" w:hAnsi="Times New Roman" w:cs="Times New Roman"/>
          <w:color w:val="000000"/>
          <w:sz w:val="28"/>
          <w:szCs w:val="28"/>
          <w:lang w:eastAsia="ru-RU"/>
        </w:rPr>
        <w:t xml:space="preserve">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2.2.9. Проведение работ по санитарной рубке, санитарной, омолаживающей или формовочной обрезке зелёных насаждений без установки информационного щита не допускается.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2.2.10. Физические и юридические лица, получившие порубочный билет и акт обследования, обязаны обеспечить наличие указанных документов на месте производства работ по вырубке и обрезке зелёных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2.2.11. В случае необходимости проведения </w:t>
      </w:r>
      <w:proofErr w:type="spellStart"/>
      <w:r w:rsidRPr="00025BBB">
        <w:rPr>
          <w:rFonts w:ascii="Times New Roman" w:eastAsia="Times New Roman" w:hAnsi="Times New Roman" w:cs="Times New Roman"/>
          <w:color w:val="000000"/>
          <w:sz w:val="28"/>
          <w:szCs w:val="28"/>
          <w:lang w:eastAsia="ru-RU"/>
        </w:rPr>
        <w:t>уходных</w:t>
      </w:r>
      <w:proofErr w:type="spellEnd"/>
      <w:r w:rsidRPr="00025BBB">
        <w:rPr>
          <w:rFonts w:ascii="Times New Roman" w:eastAsia="Times New Roman" w:hAnsi="Times New Roman" w:cs="Times New Roman"/>
          <w:color w:val="000000"/>
          <w:sz w:val="28"/>
          <w:szCs w:val="28"/>
          <w:lang w:eastAsia="ru-RU"/>
        </w:rPr>
        <w:t xml:space="preserve"> работ за зелёными насаждениями на земельных участках, расположенных на особо охраняемой природной территории, собственники земельных участков, землепользователи, землевладельцы и арендаторы земельных участков согласовывают проведение указанных работ с уполномоченным органом, в ведении которого находится особо охраняемая природная территория.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2.3. Охрана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2.3.1. На озелененных территориях запрещается: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лежать на газонах и в молодых лесных посадках;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самовольно вырубать деревья и кустарники;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ломать деревья, кустарники, сучья и ветви, срывать листья и цветы, сбивать и собирать плоды;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разбивать палатки и разводить костры;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засорять клумбы, цветники, газоны, дорожки и водоемы;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портить скульптуры, скамейки, ограды;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мыть автотранспортные средства, стирать белье, а также купать животных в водоемах, расположенных на территории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пасти скот;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производить строительные и ремонтные работы без ограждений насаждений щитами, гарантирующими защиту их от повреждений;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обнажать корни деревьев на расстоянии ближе 1,5 м от ствола и засыпать шейки деревьев землей или строительным мусором;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добывать растительную землю, песок и производить другие раскопки;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выгуливать и отпускать с поводка собак в парках, лесопарках, скверах и иных территориях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сжигать листву и мусор;</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повреждать и уничтожать клумбы, цветники, газоны, ходить по ним.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2.3.2. Планирование хозяйственной и иной деятельности на территориях, занятых зелеными насаждениями, должно предусматривать проведение мероприятий по сохранению зеленых насаждений в соответствии с градостроительными, санитарными и экологическими нормами и правилами. Перед вырубкой (уничтожением)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поселения (далее - плата), которая исчисляется в порядке, установленном Законом Краснодарского края. При несанкционированной вырубке (уничтожении) зеленых насаждений плата рассчитывается в пятикратном размере.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2.3.3. При несанкционированном повреждении деревьев и кустарников (в том числе при обрезке) плата рассчитывается в двукратном размере при повреждении до 30 процентов (включительно) зелёного насаждения, в пятикратном размере - при повреждении более 30 процентов зелёного насаждения.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2.4. Оформление порубочного билета.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2.4.1. Оформление, выдача и учёт порубочных билетов производятся в соответствии с порядком выдачи и учёта порубочных билетов на территории </w:t>
      </w:r>
      <w:proofErr w:type="gramStart"/>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w:t>
      </w:r>
      <w:proofErr w:type="gramEnd"/>
      <w:r w:rsidRPr="00025BBB">
        <w:rPr>
          <w:rFonts w:ascii="Times New Roman" w:eastAsia="Times New Roman" w:hAnsi="Times New Roman" w:cs="Times New Roman"/>
          <w:color w:val="000000"/>
          <w:sz w:val="28"/>
          <w:szCs w:val="28"/>
          <w:lang w:eastAsia="ru-RU"/>
        </w:rPr>
        <w:t xml:space="preserve">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и административным регламентом предоставления администрацией </w:t>
      </w:r>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муниципальной услуги «Выдача порубочного билета на территории муниципального образования», утверждаемыми администрацией </w:t>
      </w:r>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2.4.2. Акты обследования зелёных насаждений, которые подлежат санитарной рубке, санитарной, омолаживающей или формовочной обрезке, являются общедоступными и публикуются на официальном Интернет-портале администрации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2.4.3. Категория деревьев, подлежащих санитарной вырубке, определяется в соответствии с приложением № 1 к настоящим Правилам.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2.5. Компенсационное озеленение.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2.5.1. Компенсационное озеленение производится администрацией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2.5.2. В случае уничтожения зеленых насаждений компенсационное озеленение производится на том же участке земли, где они были уничтожены, причем количество единиц растений и занимаемая ими площадь не должны быть уменьшены, либо компенсационное озеленение производится на другом участке земли, но на территориях поселения, где были уничтожены зеленые насаждения. В этом случае озеленение производится в двойном размере, как по количеству единиц растительности, так и по площади.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2.5.3. При формировании администрацией поселения новых земельных участков под индивидуальное жилищное строительство, занятых зелеными насаждениями, компенсационное озеленение производится в количестве, равном количеству зеленых насаждений, находящихся на указанных участках, за счет средств местного бюджета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2.5.4. Компенсационное озеленение производится в ближайший сезон, подходящий для посадки (посева) зеленых насаждений, но не позднее одного года со дня уничтожения зеленых насаждений.</w:t>
      </w: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hAnsi="Times New Roman" w:cs="Times New Roman"/>
          <w:sz w:val="28"/>
          <w:szCs w:val="28"/>
        </w:rPr>
        <w:t>Субъекты хозяйственной деятельности, осуществляющие вырубку (уничтожение) зеленых насаждений на земельном участке, отнесенном к территориальной зоне сельскохозяйственного использования и предоставленном в пользование гражданину или юридическому лицу для сельскохозяйственного производства, освобождаются от обязанности платы за проведение компенсационного озеленения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2.5.5. Видовой состав и возраст зеленых насаждений, высаживаемых на территории поселения в порядке компенсационного озеленения, устанавливаются администрацией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2.5.6. Параметры посадочного материала должны быть не менее: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 субтропических ценных растений высота - 1,5 - 2 м, ком земли - 1,0 x 0,8 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 субтропических растений длина окружности ствола - 8 - 10 см, высота - 2 - 3 м, ком земли - 0,5 x 0,4 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 деревьев хвойных высота - 1,5 - 1,7 м, ком земли - 0,8 x 0,6 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 деревьев лиственных 1-й группы длина окружности ствола - 8 - 10 см, ком земли - 0,5 x 0,4 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 деревьев лиственных 2-й группы длина окружности ствола - 8 - 10 см, ком земли - 0,5 x 0,4 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 деревьев лиственных 3-й группы длина окружности ствола - 8 - 10 см, ком земли - 0,5 x 0,4 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 кустарников высота - 0,3 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Длина окружности ствола измеряется на высоте 1,3 - 1,5 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2.5.7. Создание зеленых насаждений на территориях новой застройки в поселении не может рассматриваться как компенсационное озеленение.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2.6. Учет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2.6.1. Учет зеленых насаждений ведется в целях: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эффективного содержания и охраны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определения обеспеченности поселения зелеными насаждениями;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осуществления контроля за состоянием и использованием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своевременного выявления аварийно-опасных деревьев, сухостойных деревьев и кустарников, принятия решений об их вырубке;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определения ущерба, нанесенного зеленым насаждениям;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сбора информации, необходимой для расчета размера средств, составляющих компенсационную стоимость зеленых насаждений, а также объема компенсационного озеленения.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2.6.2. Учет зеленых насаждений ведется на основании данных инвентаризации.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2.6.3. Инвентаризация зеленых насаждений проводится не реже чем один раз в 10 лет.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2.6.4. Проведение инвентаризации зеленых насаждений осуществляется администрацией поселения на основании издаваемых администрацией поселения муниципальных правовых актов по вопросам организации и проведения инвентаризации зеленых насаждений.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2.6.5. Администрацией поселения осуществляется проведение инвентаризации зеленых насаждений, расположенных на земельных участках, находящихся в муниципальной собственности поселения, земельных участках, находящихся в государственной собственности, распоряжение которыми до разграничения государственной собственности на землю осуществляют органы местного самоуправления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2.6.6. Администрация поселения ведет реестр зеленых насаждений, который содержит информацию: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 расположении земельных участков, занятых зелеными насаждениями;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 их площади;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 целевом назначении таких земельных участков;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 характеристике зеленых насаждений: жизненной форме, видовой принадлежности, возрасте, природоохранном статусе.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2.6.7. Форма и порядок ведения реестра зелёных насаждений утверждаются администрацией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2.6.8. Реестр зеленых насаждений размещается на официальном интернет-портале администрации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2.7. Виды покрытий.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2.7.1. Покрытия поверхности обеспечивают на территории поселения условия безопасного и комфортного передвижения, а также формируют архитектурно-художественный облик среды. Для целей благоустройства территории применяются следующие виды покрытий: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твердые (капитальные) - монолитные или сборные, выполняемые из асфальтобетона, </w:t>
      </w:r>
      <w:proofErr w:type="spellStart"/>
      <w:r w:rsidRPr="00025BBB">
        <w:rPr>
          <w:rFonts w:ascii="Times New Roman" w:eastAsia="Times New Roman" w:hAnsi="Times New Roman" w:cs="Times New Roman"/>
          <w:color w:val="000000"/>
          <w:sz w:val="28"/>
          <w:szCs w:val="28"/>
          <w:lang w:eastAsia="ru-RU"/>
        </w:rPr>
        <w:t>цементобетона</w:t>
      </w:r>
      <w:proofErr w:type="spellEnd"/>
      <w:r w:rsidRPr="00025BBB">
        <w:rPr>
          <w:rFonts w:ascii="Times New Roman" w:eastAsia="Times New Roman" w:hAnsi="Times New Roman" w:cs="Times New Roman"/>
          <w:color w:val="000000"/>
          <w:sz w:val="28"/>
          <w:szCs w:val="28"/>
          <w:lang w:eastAsia="ru-RU"/>
        </w:rPr>
        <w:t>, природного камня и т.п. материалов;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грунтовые;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комбинированные, представляющие сочетания покрытий, указанных выше.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2.7.2.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025BBB">
        <w:rPr>
          <w:rFonts w:ascii="Times New Roman" w:eastAsia="Times New Roman" w:hAnsi="Times New Roman" w:cs="Times New Roman"/>
          <w:color w:val="000000"/>
          <w:sz w:val="28"/>
          <w:szCs w:val="28"/>
          <w:lang w:eastAsia="ru-RU"/>
        </w:rPr>
        <w:t>экологичных</w:t>
      </w:r>
      <w:proofErr w:type="spellEnd"/>
      <w:r w:rsidRPr="00025BBB">
        <w:rPr>
          <w:rFonts w:ascii="Times New Roman" w:eastAsia="Times New Roman" w:hAnsi="Times New Roman" w:cs="Times New Roman"/>
          <w:color w:val="000000"/>
          <w:sz w:val="28"/>
          <w:szCs w:val="28"/>
          <w:lang w:eastAsia="ru-RU"/>
        </w:rPr>
        <w:t>.</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2.7.3. Твердые виды покрытия устанавливаются с шероховатой поверхностью с коэффициентом сцепления в сухом состоянии не менее 0,6, в </w:t>
      </w:r>
      <w:r w:rsidRPr="00025BBB">
        <w:rPr>
          <w:rFonts w:ascii="Times New Roman" w:eastAsia="Times New Roman" w:hAnsi="Times New Roman" w:cs="Times New Roman"/>
          <w:color w:val="000000"/>
          <w:sz w:val="28"/>
          <w:szCs w:val="28"/>
          <w:lang w:eastAsia="ru-RU"/>
        </w:rPr>
        <w:lastRenderedPageBreak/>
        <w:t>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2.8. Сопряжения поверхностей.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2.8.1. К элементам сопряжения поверхностей относятся различные виды бортовых камней, пандусы, ступени, лестницы.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2.8.1.1. Бортовые камни.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стыке тротуара и проезжей части следует устанавливать дорожные бортовые камни. Бортовые камни необходимо устанавливать с нормативным превышением над уровнем проезжей части не менее 150 мм, которое должно сохраняться и в случае ремонта поверхностей покрытий.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2.8.1.2. Ступени, лестницы, пандусы.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уклонах пешеходных коммуникаций более 60 промилле следует предусматривать устройство пандуса.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 соответственно.</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повороте пандуса или его протяженности более 9 м не реже чем через каждые 9 м необходимо предусматривать горизонтальные площадки размером 1,5 x 1,5 м. На горизонтальных площадках по окончании спуска необходимо предусматривать дренажные устройства.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устройстве пандуса высота бордюрного камня не должна превышать 1,5 см.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По обеим сторонам лестницы или пандуса следует предусматривать поручни на высоте 800 - 920 мм круглого или прямоугольного сечения, удобного для охвата рукой и отстоящего от стены на 40 мм. При ширине </w:t>
      </w:r>
      <w:r w:rsidRPr="00025BBB">
        <w:rPr>
          <w:rFonts w:ascii="Times New Roman" w:eastAsia="Times New Roman" w:hAnsi="Times New Roman" w:cs="Times New Roman"/>
          <w:color w:val="000000"/>
          <w:sz w:val="28"/>
          <w:szCs w:val="28"/>
          <w:lang w:eastAsia="ru-RU"/>
        </w:rPr>
        <w:lastRenderedPageBreak/>
        <w:t>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необходимо предусматривать конструкции поручней, исключающие соприкосновение руки с металлом.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2.9. Ограждения.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2.9.1. В целях благоустройства на территории поселения предусмотрено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2.9.2. Проектирование ограждений должно производиться в зависимости от их местоположения и назначения согласно государственным стандартам Российской Федерации, каталогам сертифицированных изделий, проектам индивидуального проектирования.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2.9.3. Ограждения магистралей и транспортных сооружений поселения должны проектироваться согласно ГОСТ Р 52289-2004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утвержденного Приказом </w:t>
      </w:r>
      <w:proofErr w:type="spellStart"/>
      <w:r w:rsidRPr="00025BBB">
        <w:rPr>
          <w:rFonts w:ascii="Times New Roman" w:eastAsia="Times New Roman" w:hAnsi="Times New Roman" w:cs="Times New Roman"/>
          <w:color w:val="000000"/>
          <w:sz w:val="28"/>
          <w:szCs w:val="28"/>
          <w:lang w:eastAsia="ru-RU"/>
        </w:rPr>
        <w:t>Ростехрегулирования</w:t>
      </w:r>
      <w:proofErr w:type="spellEnd"/>
      <w:r w:rsidRPr="00025BBB">
        <w:rPr>
          <w:rFonts w:ascii="Times New Roman" w:eastAsia="Times New Roman" w:hAnsi="Times New Roman" w:cs="Times New Roman"/>
          <w:color w:val="000000"/>
          <w:sz w:val="28"/>
          <w:szCs w:val="28"/>
          <w:lang w:eastAsia="ru-RU"/>
        </w:rPr>
        <w:t xml:space="preserve"> от 15 декабря 2004 года №120-ст и ГОСТ 26804-2012 «Ограждения дорожные металлические барьерного типа. Технические условия», утвержденного приказом Федерального агентства по техническому регулированию и метрологии от 27 декабря 2012 года № 2165-ст.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2.9.4. На территориях общественного, жилого, рекреационного назначения запрещается проектирование и устройство глухих и железобетонных ограждений. Допускается применение декоративных металлических ограждений.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2.10. Малые архитектурные формы.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 малым архитектурным формам относятся: элементы монументально-декоративного оформления, водные устройства, уличная мебель, коммунально-бытовое и техническое оборудование.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2.10.1. Водные устройства.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 водным устройствам относятся фонтаны,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ливневую канализацию.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Строительство фонтанов осуществляется на основании индивидуальных проектов.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должно </w:t>
      </w:r>
      <w:r w:rsidRPr="00025BBB">
        <w:rPr>
          <w:rFonts w:ascii="Times New Roman" w:eastAsia="Times New Roman" w:hAnsi="Times New Roman" w:cs="Times New Roman"/>
          <w:color w:val="000000"/>
          <w:sz w:val="28"/>
          <w:szCs w:val="28"/>
          <w:lang w:eastAsia="ru-RU"/>
        </w:rPr>
        <w:lastRenderedPageBreak/>
        <w:t>быть гладким, удобным для очистки. Рекомендуется использование приемов цветового и светового оформления.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2.10.2. Уличная мебель.</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 уличной мебели относятся: различные виды скамей отдыха, размещаемые на территории общественных пространств, рекреаций и дворов, скамей и столов, на площадках для настольных игр, летних кафе и других местах отдыха.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Установка скамей производится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не допускается выступление его части над поверхностью земли.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Количество размещаемой мебели поселения определяется в зависимости от функционального назначения территории и количества посетителей на этой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2.10.3. Уличное коммунально-бытовое и техническое оборудование.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Уличное коммунально-бытовое оборудование - контейнеры и урны для сбора отходов и мусора. Основными требованиями при выборе того или иного вида коммунально-бытового оборудования являются: </w:t>
      </w:r>
      <w:proofErr w:type="spellStart"/>
      <w:r w:rsidRPr="00025BBB">
        <w:rPr>
          <w:rFonts w:ascii="Times New Roman" w:eastAsia="Times New Roman" w:hAnsi="Times New Roman" w:cs="Times New Roman"/>
          <w:color w:val="000000"/>
          <w:sz w:val="28"/>
          <w:szCs w:val="28"/>
          <w:lang w:eastAsia="ru-RU"/>
        </w:rPr>
        <w:t>экологичность</w:t>
      </w:r>
      <w:proofErr w:type="spellEnd"/>
      <w:r w:rsidRPr="00025BBB">
        <w:rPr>
          <w:rFonts w:ascii="Times New Roman" w:eastAsia="Times New Roman" w:hAnsi="Times New Roman" w:cs="Times New Roman"/>
          <w:color w:val="000000"/>
          <w:sz w:val="28"/>
          <w:szCs w:val="28"/>
          <w:lang w:eastAsia="ru-RU"/>
        </w:rPr>
        <w:t>, безопасность (отсутствие острых углов), удобство в пользовании, легкость очистки, привлекательный внешний вид.</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Для сбора бытового мусора на улицах, площадях, объектах рекреации могут применяться малогабаритные (малые) контейнеры (менее 0,5 куб. м) и (или) урны.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других территориях поселения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025BBB">
        <w:rPr>
          <w:rFonts w:ascii="Times New Roman" w:eastAsia="Times New Roman" w:hAnsi="Times New Roman" w:cs="Times New Roman"/>
          <w:color w:val="000000"/>
          <w:sz w:val="28"/>
          <w:szCs w:val="28"/>
          <w:lang w:eastAsia="ru-RU"/>
        </w:rPr>
        <w:t>дождеприемных</w:t>
      </w:r>
      <w:proofErr w:type="spellEnd"/>
      <w:r w:rsidRPr="00025BBB">
        <w:rPr>
          <w:rFonts w:ascii="Times New Roman" w:eastAsia="Times New Roman" w:hAnsi="Times New Roman" w:cs="Times New Roman"/>
          <w:color w:val="000000"/>
          <w:sz w:val="28"/>
          <w:szCs w:val="28"/>
          <w:lang w:eastAsia="ru-RU"/>
        </w:rPr>
        <w:t xml:space="preserve"> колодцев, вентиляционные шахты подземных коммуникаций, шкафы телефонной связи и т.п.).</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Установка уличного технического оборудования должна обеспечивать удобный подход к оборудованию и соответствовать установленным строительным нормам и правилам.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Оформление элементов инженерного оборудования необходимо выполнять без нарушения уровня благоустройства формируемой среды, ухудшения условий передвижения и технических условий.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2.11. Игровое и спортивное оборудование.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Игровое и спортивное оборудование на поселения представлено игровыми, физкультурно-оздоровительными устройствами, сооружениями и (или) их комплексами.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2.11.1. Игровое оборудование.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размещении игрового оборудования на детских игровых площадках рекомендуется соблюдать требования к параметрам игрового оборудования и минимальным расстояниям безопасности его отдельных частей (приложение№ 2). 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2.11.2. Спортивное оборудование.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должно быть заводского изготовления, быть сертифицированным и соответствовать всем требованиям, установленным для данного оборудования.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2.12. Освещение территории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2.12.1. На территории поселения осветительные установки должны обеспечивать:</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(Приказ Министерства регионального развития Российской Федерации от 27 декабря 2010 года № 783 «СП 52.13330.2011. Свод правил. Естественное и искусственное освещение. Актуализированная редакция СНиП 23-05-95»);</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экономичность и </w:t>
      </w:r>
      <w:proofErr w:type="spellStart"/>
      <w:r w:rsidRPr="00025BBB">
        <w:rPr>
          <w:rFonts w:ascii="Times New Roman" w:eastAsia="Times New Roman" w:hAnsi="Times New Roman" w:cs="Times New Roman"/>
          <w:color w:val="000000"/>
          <w:sz w:val="28"/>
          <w:szCs w:val="28"/>
          <w:lang w:eastAsia="ru-RU"/>
        </w:rPr>
        <w:t>энергоэффективность</w:t>
      </w:r>
      <w:proofErr w:type="spellEnd"/>
      <w:r w:rsidRPr="00025BBB">
        <w:rPr>
          <w:rFonts w:ascii="Times New Roman" w:eastAsia="Times New Roman" w:hAnsi="Times New Roman" w:cs="Times New Roman"/>
          <w:color w:val="000000"/>
          <w:sz w:val="28"/>
          <w:szCs w:val="28"/>
          <w:lang w:eastAsia="ru-RU"/>
        </w:rPr>
        <w:t xml:space="preserve"> применяемых установок, рациональное распределение и использование электроэнергии;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эстетика элементов осветительных установок, их дизайн, качество материалов и изделий с учетом восприятия в дневное и ночное время;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удобство обслуживания и управления при разных режимах работы установок.</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2.12.2. Включение (отключение) осветительных установок независимо от их ведомственной принадлежности должно производиться при снижении (повышении) уровня естественной освещенности до 20 лк.</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2.12.3. Обязанность по освещению территорий жилых домов, территорий промышленных и коммунальных организаций возлагается на их собственников или уполномоченных собственником лиц, либо на организации, осуществивших строительство уличного освещения.</w:t>
      </w:r>
    </w:p>
    <w:p w:rsidR="002E1B69" w:rsidRPr="00F40D5A" w:rsidRDefault="00B20797" w:rsidP="00B20797">
      <w:pPr>
        <w:spacing w:after="0" w:line="240" w:lineRule="auto"/>
        <w:ind w:firstLine="567"/>
        <w:jc w:val="both"/>
        <w:rPr>
          <w:rFonts w:ascii="Times New Roman" w:eastAsia="Times New Roman" w:hAnsi="Times New Roman" w:cs="Times New Roman"/>
          <w:color w:val="000000"/>
          <w:sz w:val="28"/>
          <w:szCs w:val="28"/>
          <w:highlight w:val="yellow"/>
          <w:lang w:eastAsia="ru-RU"/>
        </w:rPr>
      </w:pPr>
      <w:r w:rsidRPr="00F40D5A">
        <w:rPr>
          <w:rFonts w:ascii="Times New Roman" w:eastAsia="Times New Roman" w:hAnsi="Times New Roman" w:cs="Times New Roman"/>
          <w:color w:val="000000"/>
          <w:sz w:val="28"/>
          <w:szCs w:val="28"/>
          <w:highlight w:val="yellow"/>
          <w:lang w:eastAsia="ru-RU"/>
        </w:rPr>
        <w:lastRenderedPageBreak/>
        <w:t>2.13. Рекламные конструкции</w:t>
      </w:r>
    </w:p>
    <w:p w:rsidR="00B20797" w:rsidRPr="00F40D5A" w:rsidRDefault="00B20797" w:rsidP="00B20797">
      <w:pPr>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 xml:space="preserve">2.13.1 На территории </w:t>
      </w:r>
      <w:r w:rsidR="003B7D6D">
        <w:rPr>
          <w:rFonts w:ascii="Times New Roman" w:eastAsia="Times New Roman" w:hAnsi="Times New Roman" w:cs="Times New Roman"/>
          <w:i/>
          <w:spacing w:val="2"/>
          <w:sz w:val="28"/>
          <w:szCs w:val="28"/>
          <w:highlight w:val="yellow"/>
          <w:lang w:eastAsia="ru-RU"/>
        </w:rPr>
        <w:t>Гривенского</w:t>
      </w:r>
      <w:r w:rsidRPr="00F40D5A">
        <w:rPr>
          <w:rFonts w:ascii="Times New Roman" w:eastAsia="Times New Roman" w:hAnsi="Times New Roman" w:cs="Times New Roman"/>
          <w:i/>
          <w:spacing w:val="2"/>
          <w:sz w:val="28"/>
          <w:szCs w:val="28"/>
          <w:highlight w:val="yellow"/>
          <w:lang w:eastAsia="ru-RU"/>
        </w:rPr>
        <w:t xml:space="preserve"> сельского поселения Калининского района допускается размещение рекламных конструкций, виды которых предусмотрены Требованиями к размещению рекламных конструкций на территории муниципального образования Калининский район, утверждёнными решением Совета муниципального образования Калининский район.</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 xml:space="preserve">2.13.2 Размещение рекламных конструкций на территории </w:t>
      </w:r>
      <w:proofErr w:type="gramStart"/>
      <w:r w:rsidR="003B7D6D">
        <w:rPr>
          <w:rFonts w:ascii="Times New Roman" w:eastAsia="Times New Roman" w:hAnsi="Times New Roman" w:cs="Times New Roman"/>
          <w:i/>
          <w:spacing w:val="2"/>
          <w:sz w:val="28"/>
          <w:szCs w:val="28"/>
          <w:highlight w:val="yellow"/>
          <w:lang w:eastAsia="ru-RU"/>
        </w:rPr>
        <w:t xml:space="preserve">Гривенского </w:t>
      </w:r>
      <w:r w:rsidRPr="00F40D5A">
        <w:rPr>
          <w:rFonts w:ascii="Times New Roman" w:eastAsia="Times New Roman" w:hAnsi="Times New Roman" w:cs="Times New Roman"/>
          <w:i/>
          <w:spacing w:val="2"/>
          <w:sz w:val="28"/>
          <w:szCs w:val="28"/>
          <w:highlight w:val="yellow"/>
          <w:lang w:eastAsia="ru-RU"/>
        </w:rPr>
        <w:t xml:space="preserve"> сельского</w:t>
      </w:r>
      <w:proofErr w:type="gramEnd"/>
      <w:r w:rsidRPr="00F40D5A">
        <w:rPr>
          <w:rFonts w:ascii="Times New Roman" w:eastAsia="Times New Roman" w:hAnsi="Times New Roman" w:cs="Times New Roman"/>
          <w:i/>
          <w:spacing w:val="2"/>
          <w:sz w:val="28"/>
          <w:szCs w:val="28"/>
          <w:highlight w:val="yellow"/>
          <w:lang w:eastAsia="ru-RU"/>
        </w:rPr>
        <w:t xml:space="preserve"> поселения Калининского района должно производиться в соответствии с </w:t>
      </w:r>
      <w:hyperlink r:id="rId10" w:history="1">
        <w:r w:rsidRPr="00F40D5A">
          <w:rPr>
            <w:rFonts w:ascii="Times New Roman" w:eastAsia="Times New Roman" w:hAnsi="Times New Roman" w:cs="Times New Roman"/>
            <w:i/>
            <w:spacing w:val="2"/>
            <w:sz w:val="28"/>
            <w:szCs w:val="28"/>
            <w:highlight w:val="yellow"/>
            <w:u w:val="single"/>
            <w:lang w:eastAsia="ru-RU"/>
          </w:rPr>
          <w:t>постановлением Госстандарта Российской Федерации от 22.04.2003 N 124-ст</w:t>
        </w:r>
      </w:hyperlink>
      <w:r w:rsidRPr="00F40D5A">
        <w:rPr>
          <w:rFonts w:ascii="Times New Roman" w:eastAsia="Times New Roman" w:hAnsi="Times New Roman" w:cs="Times New Roman"/>
          <w:i/>
          <w:spacing w:val="2"/>
          <w:sz w:val="28"/>
          <w:szCs w:val="28"/>
          <w:highlight w:val="yellow"/>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2.13.3. Рекламные конструкции должны эксплуатироваться в соответствии с требованиями технической, а в случае необходимости и проектной документации на соответствующие рекламные конструкции в соответствии с законодательством Российской Федерации.</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 xml:space="preserve">2.13.4 Размещение информационных конструкций на территории </w:t>
      </w:r>
      <w:r w:rsidR="003742AD">
        <w:rPr>
          <w:rFonts w:ascii="Times New Roman" w:eastAsia="Times New Roman" w:hAnsi="Times New Roman" w:cs="Times New Roman"/>
          <w:i/>
          <w:spacing w:val="2"/>
          <w:sz w:val="28"/>
          <w:szCs w:val="28"/>
          <w:highlight w:val="yellow"/>
          <w:lang w:eastAsia="ru-RU"/>
        </w:rPr>
        <w:t>Гр</w:t>
      </w:r>
      <w:r w:rsidR="003B7D6D">
        <w:rPr>
          <w:rFonts w:ascii="Times New Roman" w:eastAsia="Times New Roman" w:hAnsi="Times New Roman" w:cs="Times New Roman"/>
          <w:i/>
          <w:spacing w:val="2"/>
          <w:sz w:val="28"/>
          <w:szCs w:val="28"/>
          <w:highlight w:val="yellow"/>
          <w:lang w:eastAsia="ru-RU"/>
        </w:rPr>
        <w:t>ивенского</w:t>
      </w:r>
      <w:r w:rsidRPr="00F40D5A">
        <w:rPr>
          <w:rFonts w:ascii="Times New Roman" w:eastAsia="Times New Roman" w:hAnsi="Times New Roman" w:cs="Times New Roman"/>
          <w:i/>
          <w:spacing w:val="2"/>
          <w:sz w:val="28"/>
          <w:szCs w:val="28"/>
          <w:highlight w:val="yellow"/>
          <w:lang w:eastAsia="ru-RU"/>
        </w:rPr>
        <w:t xml:space="preserve"> сельского поселения Калининского района должно осуществляться в соответствии с архитектурными решениями объектов и согласовываться с органом архитектуры администрации </w:t>
      </w:r>
      <w:proofErr w:type="gramStart"/>
      <w:r w:rsidRPr="00F40D5A">
        <w:rPr>
          <w:rFonts w:ascii="Times New Roman" w:eastAsia="Times New Roman" w:hAnsi="Times New Roman" w:cs="Times New Roman"/>
          <w:i/>
          <w:spacing w:val="2"/>
          <w:sz w:val="28"/>
          <w:szCs w:val="28"/>
          <w:highlight w:val="yellow"/>
          <w:lang w:eastAsia="ru-RU"/>
        </w:rPr>
        <w:t>муниципального  образования</w:t>
      </w:r>
      <w:proofErr w:type="gramEnd"/>
      <w:r w:rsidRPr="00F40D5A">
        <w:rPr>
          <w:rFonts w:ascii="Times New Roman" w:eastAsia="Times New Roman" w:hAnsi="Times New Roman" w:cs="Times New Roman"/>
          <w:i/>
          <w:spacing w:val="2"/>
          <w:sz w:val="28"/>
          <w:szCs w:val="28"/>
          <w:highlight w:val="yellow"/>
          <w:lang w:eastAsia="ru-RU"/>
        </w:rPr>
        <w:t xml:space="preserve"> Калининский район </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Размещение информационных конструкций на территории Калининского сельского поселения Калининского района без согласования в установленном порядке не допускается.</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t>2</w:t>
      </w:r>
      <w:r w:rsidR="00B20797" w:rsidRPr="00F40D5A">
        <w:rPr>
          <w:rFonts w:ascii="Times New Roman" w:eastAsia="Times New Roman" w:hAnsi="Times New Roman" w:cs="Times New Roman"/>
          <w:i/>
          <w:spacing w:val="2"/>
          <w:sz w:val="28"/>
          <w:szCs w:val="28"/>
          <w:highlight w:val="yellow"/>
          <w:lang w:eastAsia="ru-RU"/>
        </w:rPr>
        <w:t xml:space="preserve">.1.3. На территории </w:t>
      </w:r>
      <w:r w:rsidR="003B7D6D">
        <w:rPr>
          <w:rFonts w:ascii="Times New Roman" w:eastAsia="Times New Roman" w:hAnsi="Times New Roman" w:cs="Times New Roman"/>
          <w:i/>
          <w:spacing w:val="2"/>
          <w:sz w:val="28"/>
          <w:szCs w:val="28"/>
          <w:highlight w:val="yellow"/>
          <w:lang w:eastAsia="ru-RU"/>
        </w:rPr>
        <w:t>Гривенского</w:t>
      </w:r>
      <w:r w:rsidR="00B20797" w:rsidRPr="00F40D5A">
        <w:rPr>
          <w:rFonts w:ascii="Times New Roman" w:eastAsia="Times New Roman" w:hAnsi="Times New Roman" w:cs="Times New Roman"/>
          <w:i/>
          <w:spacing w:val="2"/>
          <w:sz w:val="28"/>
          <w:szCs w:val="28"/>
          <w:highlight w:val="yellow"/>
          <w:lang w:eastAsia="ru-RU"/>
        </w:rPr>
        <w:t xml:space="preserve"> сельского поселения Калининского района допускается размещение следующих видов информационных конструкций:</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вывески;</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указатели местонахождения (за исключением режимных табличек).</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Вывеска - информационная конструкция, предназначенная для доведения до граждан сведений информационного характера о наименовании, месте нахождения организации.</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Указатели местонахождения - информационная конструкция, содержащая сведения о направлении движения и расстоянии до объекта, устанавливаемая на здании, строении, сооружении, в целях ориентирования граждан. Площадь информационного поля указателя местонахождения должна составлять не более 1 кв. м.</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Информационный указатель - информационная конструкция малого формата на отдельно стоящей опоре, содержащая сведения о наименовании улиц и номеров домов, о направлении движения и расстоянии до объекта, в целях ориентирования граждан. Площадь информационного поля указателя местонахождения должна составлять не более 1 кв. м.</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t>2</w:t>
      </w:r>
      <w:r w:rsidR="00B20797" w:rsidRPr="00F40D5A">
        <w:rPr>
          <w:rFonts w:ascii="Times New Roman" w:eastAsia="Times New Roman" w:hAnsi="Times New Roman" w:cs="Times New Roman"/>
          <w:i/>
          <w:spacing w:val="2"/>
          <w:sz w:val="28"/>
          <w:szCs w:val="28"/>
          <w:highlight w:val="yellow"/>
          <w:lang w:eastAsia="ru-RU"/>
        </w:rPr>
        <w:t xml:space="preserve">.1.4. На территории муниципального образования </w:t>
      </w:r>
      <w:r w:rsidRPr="00F40D5A">
        <w:rPr>
          <w:rFonts w:ascii="Times New Roman" w:eastAsia="Times New Roman" w:hAnsi="Times New Roman" w:cs="Times New Roman"/>
          <w:i/>
          <w:spacing w:val="2"/>
          <w:sz w:val="28"/>
          <w:szCs w:val="28"/>
          <w:highlight w:val="yellow"/>
          <w:lang w:eastAsia="ru-RU"/>
        </w:rPr>
        <w:t xml:space="preserve">Калининский район </w:t>
      </w:r>
      <w:r w:rsidR="00B20797" w:rsidRPr="00F40D5A">
        <w:rPr>
          <w:rFonts w:ascii="Times New Roman" w:eastAsia="Times New Roman" w:hAnsi="Times New Roman" w:cs="Times New Roman"/>
          <w:i/>
          <w:spacing w:val="2"/>
          <w:sz w:val="28"/>
          <w:szCs w:val="28"/>
          <w:highlight w:val="yellow"/>
          <w:lang w:eastAsia="ru-RU"/>
        </w:rPr>
        <w:t>допускается установка следующих типов вывесок:</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вывеска из отдельных букв и логотипов;</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lastRenderedPageBreak/>
        <w:t>вывеска на непрозрачной основе.</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Расположение вывески должно соответствовать параметрам занимаемого помещения. Вывеска размещается над входом, между первым и вторым этажами (если занимаемый этаж - первый), над окнами соответствующего этажа, где расположено занимаемое помещение (если занимаемый этаж - не первый), либо в местах, предусмотренных первоначальным архитектурным решением рассматриваемого объекта.</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Вывески, рекламные конструкции, логотипы и другие информационные материалы не должны перекрывать архитектурные детали здания, должны быть оптически выровнены и расположены в одну линию относительно архитектурных элементов фасада.</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На вывесках и других информационных материалах недопустимо размещение рекламной контактной информации.</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Окраска, оклеивание и покрытие декоративными пленками всей поверхности остекления фасада (оконных и дверных проемов), замена остекления фасада световыми коробами, баннерами, содержащими сведения информационного характера, не допускаются.</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Тип вывесок (информационный материал) должен быть единым для всего здания (с подложкой, без подложки), цветовое и стилевое решение должно быть подобрано в соответствии с архитектурным обликом здания.</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Максимальная площадь всех вывесок на одном здании, строении, сооружении не может превышать:</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10% от общей площади фасада здания, строения, сооружения, в случае если площадь такого фасада менее 50 кв. м;</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5 - 10% от общей площади фасада здания, строения, сооружения, в случае если площадь такого фасада составляет от 50 до 100 кв. м;</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3 - 5% от общей площади фасада здания, строения, сооружения, в случае если площадь такого фасада составляет более 100 кв. м.</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19.2.3. Для размещения информационных конструкций в целях информирования граждан собственник или иной законный правообладатель помещений вправе разместить одну информационную конструкцию на одном фасаде здания, строения и сооружения, в одной плоскости и на единой линии с другими информационными конструкциями на данном здании в одном цветовом решении, за исключением случаев использования в информационных конструкциях изображений товарных знаков. На фасадах зданий, строений и сооружений не допускается размещение плакатов или иного информационного материала, за исключением информационных конструкций.</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t>2</w:t>
      </w:r>
      <w:r w:rsidR="00B20797" w:rsidRPr="00F40D5A">
        <w:rPr>
          <w:rFonts w:ascii="Times New Roman" w:eastAsia="Times New Roman" w:hAnsi="Times New Roman" w:cs="Times New Roman"/>
          <w:i/>
          <w:spacing w:val="2"/>
          <w:sz w:val="28"/>
          <w:szCs w:val="28"/>
          <w:highlight w:val="yellow"/>
          <w:lang w:eastAsia="ru-RU"/>
        </w:rPr>
        <w:t>.1.5. Запрещается размещать на тротуарах, пешеходных дорожках, парковках автотранспорта и иных территориях общего пользования муниципального образования</w:t>
      </w:r>
      <w:r w:rsidRPr="00F40D5A">
        <w:rPr>
          <w:rFonts w:ascii="Times New Roman" w:eastAsia="Times New Roman" w:hAnsi="Times New Roman" w:cs="Times New Roman"/>
          <w:i/>
          <w:spacing w:val="2"/>
          <w:sz w:val="28"/>
          <w:szCs w:val="28"/>
          <w:highlight w:val="yellow"/>
          <w:lang w:eastAsia="ru-RU"/>
        </w:rPr>
        <w:t xml:space="preserve"> Калининский район</w:t>
      </w:r>
      <w:r w:rsidR="00B20797" w:rsidRPr="00F40D5A">
        <w:rPr>
          <w:rFonts w:ascii="Times New Roman" w:eastAsia="Times New Roman" w:hAnsi="Times New Roman" w:cs="Times New Roman"/>
          <w:i/>
          <w:spacing w:val="2"/>
          <w:sz w:val="28"/>
          <w:szCs w:val="28"/>
          <w:highlight w:val="yellow"/>
          <w:lang w:eastAsia="ru-RU"/>
        </w:rPr>
        <w:t xml:space="preserve">, а также на конструктивных элементах входных групп выносные конструкции (в том числе </w:t>
      </w:r>
      <w:proofErr w:type="spellStart"/>
      <w:r w:rsidR="00B20797" w:rsidRPr="00F40D5A">
        <w:rPr>
          <w:rFonts w:ascii="Times New Roman" w:eastAsia="Times New Roman" w:hAnsi="Times New Roman" w:cs="Times New Roman"/>
          <w:i/>
          <w:spacing w:val="2"/>
          <w:sz w:val="28"/>
          <w:szCs w:val="28"/>
          <w:highlight w:val="yellow"/>
          <w:lang w:eastAsia="ru-RU"/>
        </w:rPr>
        <w:t>штендеры</w:t>
      </w:r>
      <w:proofErr w:type="spellEnd"/>
      <w:r w:rsidR="00B20797" w:rsidRPr="00F40D5A">
        <w:rPr>
          <w:rFonts w:ascii="Times New Roman" w:eastAsia="Times New Roman" w:hAnsi="Times New Roman" w:cs="Times New Roman"/>
          <w:i/>
          <w:spacing w:val="2"/>
          <w:sz w:val="28"/>
          <w:szCs w:val="28"/>
          <w:highlight w:val="yellow"/>
          <w:lang w:eastAsia="ru-RU"/>
        </w:rPr>
        <w:t>), содержащие рекламную и (или) иную информацию либо указывающие на местонахождение объекта.</w:t>
      </w:r>
    </w:p>
    <w:p w:rsidR="00F40D5A"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t>2</w:t>
      </w:r>
      <w:r w:rsidRPr="00F40D5A">
        <w:rPr>
          <w:rFonts w:ascii="Times New Roman" w:eastAsia="Times New Roman" w:hAnsi="Times New Roman" w:cs="Times New Roman"/>
          <w:i/>
          <w:spacing w:val="2"/>
          <w:sz w:val="28"/>
          <w:szCs w:val="28"/>
          <w:highlight w:val="yellow"/>
          <w:lang w:eastAsia="ru-RU"/>
        </w:rPr>
        <w:t>.1.6. Не допускается размещение рекламных, баннеров на фасадах жилых домов.</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lastRenderedPageBreak/>
        <w:t>2</w:t>
      </w:r>
      <w:r w:rsidR="00B20797" w:rsidRPr="00F40D5A">
        <w:rPr>
          <w:rFonts w:ascii="Times New Roman" w:eastAsia="Times New Roman" w:hAnsi="Times New Roman" w:cs="Times New Roman"/>
          <w:i/>
          <w:spacing w:val="2"/>
          <w:sz w:val="28"/>
          <w:szCs w:val="28"/>
          <w:highlight w:val="yellow"/>
          <w:lang w:eastAsia="ru-RU"/>
        </w:rPr>
        <w:t>.1.</w:t>
      </w:r>
      <w:r w:rsidRPr="00F40D5A">
        <w:rPr>
          <w:rFonts w:ascii="Times New Roman" w:eastAsia="Times New Roman" w:hAnsi="Times New Roman" w:cs="Times New Roman"/>
          <w:i/>
          <w:spacing w:val="2"/>
          <w:sz w:val="28"/>
          <w:szCs w:val="28"/>
          <w:highlight w:val="yellow"/>
          <w:lang w:eastAsia="ru-RU"/>
        </w:rPr>
        <w:t>7</w:t>
      </w:r>
      <w:r w:rsidR="00B20797" w:rsidRPr="00F40D5A">
        <w:rPr>
          <w:rFonts w:ascii="Times New Roman" w:eastAsia="Times New Roman" w:hAnsi="Times New Roman" w:cs="Times New Roman"/>
          <w:i/>
          <w:spacing w:val="2"/>
          <w:sz w:val="28"/>
          <w:szCs w:val="28"/>
          <w:highlight w:val="yellow"/>
          <w:lang w:eastAsia="ru-RU"/>
        </w:rPr>
        <w:t>. Запрещается размещение (расклейка, вывешивание) объявлений, растяжек, баннеров, листовок, плакатов и других материалов информационного, рекламного и агитационного характера, а также нанесение графических надписей, образов и символов на объектах улично-дорожной сети (если таковые не предназначены для организации дорожного движения), на стенах зданий, цоколях зданий, подпорных стенах, балконах, лоджиях, парапетах, ограждениях входных групп, столбах, деревьях, на опорах инженерных коммуникаций и распределительных щитах, остановочных павильонах, постоянных ограждениях территорий.</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t>2</w:t>
      </w:r>
      <w:r w:rsidR="00B20797" w:rsidRPr="00F40D5A">
        <w:rPr>
          <w:rFonts w:ascii="Times New Roman" w:eastAsia="Times New Roman" w:hAnsi="Times New Roman" w:cs="Times New Roman"/>
          <w:i/>
          <w:spacing w:val="2"/>
          <w:sz w:val="28"/>
          <w:szCs w:val="28"/>
          <w:highlight w:val="yellow"/>
          <w:lang w:eastAsia="ru-RU"/>
        </w:rPr>
        <w:t>.1.</w:t>
      </w:r>
      <w:r w:rsidRPr="00F40D5A">
        <w:rPr>
          <w:rFonts w:ascii="Times New Roman" w:eastAsia="Times New Roman" w:hAnsi="Times New Roman" w:cs="Times New Roman"/>
          <w:i/>
          <w:spacing w:val="2"/>
          <w:sz w:val="28"/>
          <w:szCs w:val="28"/>
          <w:highlight w:val="yellow"/>
          <w:lang w:eastAsia="ru-RU"/>
        </w:rPr>
        <w:t>8</w:t>
      </w:r>
      <w:r w:rsidR="00B20797" w:rsidRPr="00F40D5A">
        <w:rPr>
          <w:rFonts w:ascii="Times New Roman" w:eastAsia="Times New Roman" w:hAnsi="Times New Roman" w:cs="Times New Roman"/>
          <w:i/>
          <w:spacing w:val="2"/>
          <w:sz w:val="28"/>
          <w:szCs w:val="28"/>
          <w:highlight w:val="yellow"/>
          <w:lang w:eastAsia="ru-RU"/>
        </w:rPr>
        <w:t>. Расклейку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t>2</w:t>
      </w:r>
      <w:r w:rsidR="00B20797" w:rsidRPr="00F40D5A">
        <w:rPr>
          <w:rFonts w:ascii="Times New Roman" w:eastAsia="Times New Roman" w:hAnsi="Times New Roman" w:cs="Times New Roman"/>
          <w:i/>
          <w:spacing w:val="2"/>
          <w:sz w:val="28"/>
          <w:szCs w:val="28"/>
          <w:highlight w:val="yellow"/>
          <w:lang w:eastAsia="ru-RU"/>
        </w:rPr>
        <w:t>.1.</w:t>
      </w:r>
      <w:r w:rsidRPr="00F40D5A">
        <w:rPr>
          <w:rFonts w:ascii="Times New Roman" w:eastAsia="Times New Roman" w:hAnsi="Times New Roman" w:cs="Times New Roman"/>
          <w:i/>
          <w:spacing w:val="2"/>
          <w:sz w:val="28"/>
          <w:szCs w:val="28"/>
          <w:highlight w:val="yellow"/>
          <w:lang w:eastAsia="ru-RU"/>
        </w:rPr>
        <w:t>9</w:t>
      </w:r>
      <w:r w:rsidR="00B20797" w:rsidRPr="00F40D5A">
        <w:rPr>
          <w:rFonts w:ascii="Times New Roman" w:eastAsia="Times New Roman" w:hAnsi="Times New Roman" w:cs="Times New Roman"/>
          <w:i/>
          <w:spacing w:val="2"/>
          <w:sz w:val="28"/>
          <w:szCs w:val="28"/>
          <w:highlight w:val="yellow"/>
          <w:lang w:eastAsia="ru-RU"/>
        </w:rPr>
        <w:t>. Очистку от объявлений опор электротранспорта, уличного освещения, цоколя зданий, заборов и других сооружений необходимо осуществлять организациям, эксплуатирующим данные объекты.</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t>2</w:t>
      </w:r>
      <w:r w:rsidR="00B20797" w:rsidRPr="00F40D5A">
        <w:rPr>
          <w:rFonts w:ascii="Times New Roman" w:eastAsia="Times New Roman" w:hAnsi="Times New Roman" w:cs="Times New Roman"/>
          <w:i/>
          <w:spacing w:val="2"/>
          <w:sz w:val="28"/>
          <w:szCs w:val="28"/>
          <w:highlight w:val="yellow"/>
          <w:lang w:eastAsia="ru-RU"/>
        </w:rPr>
        <w:t>.1.</w:t>
      </w:r>
      <w:r w:rsidRPr="00F40D5A">
        <w:rPr>
          <w:rFonts w:ascii="Times New Roman" w:eastAsia="Times New Roman" w:hAnsi="Times New Roman" w:cs="Times New Roman"/>
          <w:i/>
          <w:spacing w:val="2"/>
          <w:sz w:val="28"/>
          <w:szCs w:val="28"/>
          <w:highlight w:val="yellow"/>
          <w:lang w:eastAsia="ru-RU"/>
        </w:rPr>
        <w:t>10</w:t>
      </w:r>
      <w:r w:rsidR="00B20797" w:rsidRPr="00F40D5A">
        <w:rPr>
          <w:rFonts w:ascii="Times New Roman" w:eastAsia="Times New Roman" w:hAnsi="Times New Roman" w:cs="Times New Roman"/>
          <w:i/>
          <w:spacing w:val="2"/>
          <w:sz w:val="28"/>
          <w:szCs w:val="28"/>
          <w:highlight w:val="yellow"/>
          <w:lang w:eastAsia="ru-RU"/>
        </w:rPr>
        <w:t>. Владельцы рекламных и информационных конструкций обязаны содержать указанные конструкции в надлежащем техническом и эстетическом состоянии, которое включает обеспечение:</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целостности рекламных и информационных конструкций;</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недопущения факта отсутствия рекламной информации на рекламной конструкции (за исключением информационных конструкций);</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отсутствия механических повреждений;</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целостности рекламных полотен;</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наличия окрашенного каркаса, отсутствия следов коррозии и грязи на частях и элементах рекламных и информационных конструкций;</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отсутствия на частях и элементах рекламных и информационных конструкций размещенных объявлений, посторонних надписей, изображений и посторонних информационных сообщений;</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подсвета рекламных и информационных конструкций (в зависимости от установленных в муниципальном образовании город Краснодар типа и вида рекламных и информационных конструкций) в темное время суток в соответствии с графиком работы уличного освещения.</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t>2</w:t>
      </w:r>
      <w:r w:rsidR="00B20797" w:rsidRPr="00F40D5A">
        <w:rPr>
          <w:rFonts w:ascii="Times New Roman" w:eastAsia="Times New Roman" w:hAnsi="Times New Roman" w:cs="Times New Roman"/>
          <w:i/>
          <w:spacing w:val="2"/>
          <w:sz w:val="28"/>
          <w:szCs w:val="28"/>
          <w:highlight w:val="yellow"/>
          <w:lang w:eastAsia="ru-RU"/>
        </w:rPr>
        <w:t>.1.</w:t>
      </w:r>
      <w:r w:rsidRPr="00F40D5A">
        <w:rPr>
          <w:rFonts w:ascii="Times New Roman" w:eastAsia="Times New Roman" w:hAnsi="Times New Roman" w:cs="Times New Roman"/>
          <w:i/>
          <w:spacing w:val="2"/>
          <w:sz w:val="28"/>
          <w:szCs w:val="28"/>
          <w:highlight w:val="yellow"/>
          <w:lang w:eastAsia="ru-RU"/>
        </w:rPr>
        <w:t>11</w:t>
      </w:r>
      <w:r w:rsidR="00B20797" w:rsidRPr="00F40D5A">
        <w:rPr>
          <w:rFonts w:ascii="Times New Roman" w:eastAsia="Times New Roman" w:hAnsi="Times New Roman" w:cs="Times New Roman"/>
          <w:i/>
          <w:spacing w:val="2"/>
          <w:sz w:val="28"/>
          <w:szCs w:val="28"/>
          <w:highlight w:val="yellow"/>
          <w:lang w:eastAsia="ru-RU"/>
        </w:rPr>
        <w:t>. Устранение повреждений изображений на рекламных и информационных конструкциях осуществляется владельцами этих конструкций в течение одного календарного дня со дня выявления указанных фактов.</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В случае необходимости приведения рекламных и информационных конструкций в надлежащее состояние владельцы рекламных и информационных конструкций обязаны выполнить их очистку и покраску в течение двух календарных дней со дня выявления указанных фактов, о чем владельцы рекламных конструкций уведомляются с использованием телефонной связи, факсимильной связи или с использованием электронной почты.</w:t>
      </w:r>
    </w:p>
    <w:p w:rsidR="00B20797" w:rsidRPr="00F40D5A" w:rsidRDefault="00F40D5A"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Pr>
          <w:rFonts w:ascii="Times New Roman" w:eastAsia="Times New Roman" w:hAnsi="Times New Roman" w:cs="Times New Roman"/>
          <w:i/>
          <w:spacing w:val="2"/>
          <w:sz w:val="28"/>
          <w:szCs w:val="28"/>
          <w:highlight w:val="yellow"/>
          <w:lang w:eastAsia="ru-RU"/>
        </w:rPr>
        <w:lastRenderedPageBreak/>
        <w:t>2</w:t>
      </w:r>
      <w:r w:rsidR="00B20797" w:rsidRPr="00F40D5A">
        <w:rPr>
          <w:rFonts w:ascii="Times New Roman" w:eastAsia="Times New Roman" w:hAnsi="Times New Roman" w:cs="Times New Roman"/>
          <w:i/>
          <w:spacing w:val="2"/>
          <w:sz w:val="28"/>
          <w:szCs w:val="28"/>
          <w:highlight w:val="yellow"/>
          <w:lang w:eastAsia="ru-RU"/>
        </w:rPr>
        <w:t>.1.1</w:t>
      </w:r>
      <w:r w:rsidRPr="00F40D5A">
        <w:rPr>
          <w:rFonts w:ascii="Times New Roman" w:eastAsia="Times New Roman" w:hAnsi="Times New Roman" w:cs="Times New Roman"/>
          <w:i/>
          <w:spacing w:val="2"/>
          <w:sz w:val="28"/>
          <w:szCs w:val="28"/>
          <w:highlight w:val="yellow"/>
          <w:lang w:eastAsia="ru-RU"/>
        </w:rPr>
        <w:t>2</w:t>
      </w:r>
      <w:r w:rsidR="00B20797" w:rsidRPr="00F40D5A">
        <w:rPr>
          <w:rFonts w:ascii="Times New Roman" w:eastAsia="Times New Roman" w:hAnsi="Times New Roman" w:cs="Times New Roman"/>
          <w:i/>
          <w:spacing w:val="2"/>
          <w:sz w:val="28"/>
          <w:szCs w:val="28"/>
          <w:highlight w:val="yellow"/>
          <w:lang w:eastAsia="ru-RU"/>
        </w:rPr>
        <w:t>. Владелец рекламной или информационной конструкции обязан мыть и очищать от загрязнений принадлежащие ему рекламные и информационные конструкции по мере необходимости, но не реже:</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двух раз в неделю - в отношении рекламных конструкций на остановочных павильонах и площадках ожидания общественного транспорта;</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 xml:space="preserve">двух раз в месяц - в отношении других конструкций малого формата (указатели с рекламными модулями, афишные стенды, афишные стенды в виде тумбы, </w:t>
      </w:r>
      <w:proofErr w:type="spellStart"/>
      <w:r w:rsidRPr="00F40D5A">
        <w:rPr>
          <w:rFonts w:ascii="Times New Roman" w:eastAsia="Times New Roman" w:hAnsi="Times New Roman" w:cs="Times New Roman"/>
          <w:i/>
          <w:spacing w:val="2"/>
          <w:sz w:val="28"/>
          <w:szCs w:val="28"/>
          <w:highlight w:val="yellow"/>
          <w:lang w:eastAsia="ru-RU"/>
        </w:rPr>
        <w:t>пиллары</w:t>
      </w:r>
      <w:proofErr w:type="spellEnd"/>
      <w:r w:rsidRPr="00F40D5A">
        <w:rPr>
          <w:rFonts w:ascii="Times New Roman" w:eastAsia="Times New Roman" w:hAnsi="Times New Roman" w:cs="Times New Roman"/>
          <w:i/>
          <w:spacing w:val="2"/>
          <w:sz w:val="28"/>
          <w:szCs w:val="28"/>
          <w:highlight w:val="yellow"/>
          <w:lang w:eastAsia="ru-RU"/>
        </w:rPr>
        <w:t>, пилоны);</w:t>
      </w:r>
    </w:p>
    <w:p w:rsidR="00B20797" w:rsidRPr="00F40D5A" w:rsidRDefault="00B20797" w:rsidP="00B20797">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highlight w:val="yellow"/>
          <w:lang w:eastAsia="ru-RU"/>
        </w:rPr>
      </w:pPr>
      <w:r w:rsidRPr="00F40D5A">
        <w:rPr>
          <w:rFonts w:ascii="Times New Roman" w:eastAsia="Times New Roman" w:hAnsi="Times New Roman" w:cs="Times New Roman"/>
          <w:i/>
          <w:spacing w:val="2"/>
          <w:sz w:val="28"/>
          <w:szCs w:val="28"/>
          <w:highlight w:val="yellow"/>
          <w:lang w:eastAsia="ru-RU"/>
        </w:rPr>
        <w:t>одного раза в месяц - в отношении конструкции среднего формата (сити-</w:t>
      </w:r>
      <w:proofErr w:type="spellStart"/>
      <w:r w:rsidRPr="00F40D5A">
        <w:rPr>
          <w:rFonts w:ascii="Times New Roman" w:eastAsia="Times New Roman" w:hAnsi="Times New Roman" w:cs="Times New Roman"/>
          <w:i/>
          <w:spacing w:val="2"/>
          <w:sz w:val="28"/>
          <w:szCs w:val="28"/>
          <w:highlight w:val="yellow"/>
          <w:lang w:eastAsia="ru-RU"/>
        </w:rPr>
        <w:t>борды</w:t>
      </w:r>
      <w:proofErr w:type="spellEnd"/>
      <w:r w:rsidRPr="00F40D5A">
        <w:rPr>
          <w:rFonts w:ascii="Times New Roman" w:eastAsia="Times New Roman" w:hAnsi="Times New Roman" w:cs="Times New Roman"/>
          <w:i/>
          <w:spacing w:val="2"/>
          <w:sz w:val="28"/>
          <w:szCs w:val="28"/>
          <w:highlight w:val="yellow"/>
          <w:lang w:eastAsia="ru-RU"/>
        </w:rPr>
        <w:t>);</w:t>
      </w:r>
    </w:p>
    <w:p w:rsidR="00F40D5A" w:rsidRPr="00F40D5A" w:rsidRDefault="00B20797" w:rsidP="00F40D5A">
      <w:pPr>
        <w:shd w:val="clear" w:color="auto" w:fill="FFFFFF"/>
        <w:spacing w:after="0" w:line="315" w:lineRule="atLeast"/>
        <w:ind w:firstLine="709"/>
        <w:jc w:val="both"/>
        <w:textAlignment w:val="baseline"/>
        <w:rPr>
          <w:rFonts w:ascii="Times New Roman" w:eastAsia="Times New Roman" w:hAnsi="Times New Roman" w:cs="Times New Roman"/>
          <w:i/>
          <w:spacing w:val="2"/>
          <w:sz w:val="28"/>
          <w:szCs w:val="28"/>
          <w:lang w:eastAsia="ru-RU"/>
        </w:rPr>
      </w:pPr>
      <w:r w:rsidRPr="00F40D5A">
        <w:rPr>
          <w:rFonts w:ascii="Times New Roman" w:eastAsia="Times New Roman" w:hAnsi="Times New Roman" w:cs="Times New Roman"/>
          <w:i/>
          <w:spacing w:val="2"/>
          <w:sz w:val="28"/>
          <w:szCs w:val="28"/>
          <w:highlight w:val="yellow"/>
          <w:lang w:eastAsia="ru-RU"/>
        </w:rPr>
        <w:t>одного раза в квартал - в отношении прочих рекламных и информационных конструкций.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3 Определения границ прилегающей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а также иных требований законодательства Российской Федерации, законов Краснодарского края и муниципальных нормативных правовых актов.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3.1.2. Границы прилегающей территории определяются с учетом следующих ограничений: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w:t>
      </w:r>
      <w:r w:rsidRPr="00025BBB">
        <w:rPr>
          <w:rFonts w:ascii="Times New Roman" w:eastAsia="Times New Roman" w:hAnsi="Times New Roman" w:cs="Times New Roman"/>
          <w:color w:val="000000"/>
          <w:sz w:val="28"/>
          <w:szCs w:val="28"/>
          <w:lang w:eastAsia="ru-RU"/>
        </w:rPr>
        <w:lastRenderedPageBreak/>
        <w:t xml:space="preserve">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025BBB">
        <w:rPr>
          <w:rFonts w:ascii="Times New Roman" w:eastAsia="Times New Roman" w:hAnsi="Times New Roman" w:cs="Times New Roman"/>
          <w:color w:val="000000"/>
          <w:sz w:val="28"/>
          <w:szCs w:val="28"/>
          <w:lang w:eastAsia="ru-RU"/>
        </w:rPr>
        <w:t>вкрапливания</w:t>
      </w:r>
      <w:proofErr w:type="spellEnd"/>
      <w:r w:rsidRPr="00025BBB">
        <w:rPr>
          <w:rFonts w:ascii="Times New Roman" w:eastAsia="Times New Roman" w:hAnsi="Times New Roman" w:cs="Times New Roman"/>
          <w:color w:val="000000"/>
          <w:sz w:val="28"/>
          <w:szCs w:val="28"/>
          <w:lang w:eastAsia="ru-RU"/>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3.1.3. Правилами благоустройства устанавливаются максимальное расстояние и минимальное расстояние от внутренней части границ прилегающей территории до внешней части границ прилегающей территории (далее соответственно — максимальное расстояние, минимальное расстояние).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Максимальное расстояние и минимальное расстояние </w:t>
      </w:r>
      <w:r w:rsidR="00025BBB" w:rsidRPr="00025BBB">
        <w:rPr>
          <w:rFonts w:ascii="Times New Roman" w:eastAsia="Times New Roman" w:hAnsi="Times New Roman" w:cs="Times New Roman"/>
          <w:color w:val="000000"/>
          <w:sz w:val="28"/>
          <w:szCs w:val="28"/>
          <w:lang w:eastAsia="ru-RU"/>
        </w:rPr>
        <w:t>устанавливается</w:t>
      </w:r>
      <w:r w:rsidRPr="00025BBB">
        <w:rPr>
          <w:rFonts w:ascii="Times New Roman" w:eastAsia="Times New Roman" w:hAnsi="Times New Roman" w:cs="Times New Roman"/>
          <w:color w:val="000000"/>
          <w:sz w:val="28"/>
          <w:szCs w:val="28"/>
          <w:lang w:eastAsia="ru-RU"/>
        </w:rPr>
        <w:t xml:space="preserve">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иных существенных факторов.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3.1.4. Максимальное расстояние не может превышать минимальное расстояние более чем в два раза.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3.1.5. Границы прилегающей территории определяются в метрах как расстояние от внутренней части границ прилегающей территории до внешней части границ прилегающей территории с учетом минимального расстояния и максимального расстояния.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3.1.6. Устанавливаются следующие минимальные расстояния от объекта до границ прилегающей территории в зависимости от предназначения объекта: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 для индивидуальных жилых домов и домов блокированной застройки: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 случае, если в отношении земельного участка, на котором расположен жилой дом, осуществлен государственный кадастровый учет, - не менее 5 метров по периметру границы этого земельного участка;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 - не менее 10 метров по периметру стен дома;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не менее 5 метров по периметру ограждения;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для нежилых зданий, строений, сооружений: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имеющих ограждение – не менее 5 метров по периметру ограждения;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не имеющих ограждение – не менее 20 метров по периметру стен здания (каждого здания);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для зданий, в которых располагаются образовательные, спортивные, медицинские организации, торговые организации, культурно-развлекательные организации, организации социально-бытового назначения: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имеющих ограждение - не менее 5 метров по периметру ограждения;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не имеющих ограждения - не менее 20 метров по периметру стен здания (каждого здания), а в случае наличия парковки для автомобильного транспорта - не менее 15 метров по периметру парковки;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 для земельных участков, на которых находятся спортивные или игровые сооружения: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имеющих ограждение - не менее 5 метров по периметру ограждения;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не имеющих ограждения - не менее 20 метров от периметра спортивного или игрового сооружения;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 для отдельно стоящих стационарных и нестационарных объектов потребительского рынка (киосков, палаток, павильонов, автомоек) - не менее 5 метров по периметру такого объекта;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 для отдельно стоящей рекламной конструкции - не менее 5 метров по периметру опоры рекламной конструкции;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 для автостоянок - не менее 15 метров по периметру автостоянки;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 для промышленных объектов, включая объекты захоронения, хранения, обезвреживания, размещения отходов, - не менее 50 метров по периметру ограждения указанных объектов;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 для строительных площадок - не менее 10 метров по периметру ограждения строительной площадки;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10) для автозаправочных станций - не менее 10 метров от границ земельных участков, предоставленных для их размещения;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 для розничных рынков - не менее 5 метров от границ земельных участков, предоставленных для их размещения;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12) для контейнерных площадок в случае, если такие площадки не расположены на земельном участке многоквартирного дома, поставленного на кадастровый учет, - не менее 5 метров по периметру контейнерной площадки;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13) для кладбищ - не менее 15 метров по периметру земельного участка, выделенного под размещение кладбища, а в случае наличия крематория - не менее 10 метров от ограждающих конструкций (стен) объекта.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3.1.7. Для объектов, не установленных пунктом 6.1.6 настоящего раздела, минимальные расстояния от объекта до границ прилегающей территории принимаются не менее 10 метров.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3.1.8. В случае, если фактическое расстояние между двумя граничащими объектами более чем суммарное расстояние установленных пунктом 6.1.6 настоящего раздела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в два раза от установленных пунктом 6.1.6 настоящего раздела минимальных расстояний от объекта до границ прилегающих территорий по каждому из объектов.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3.1.9. В случае расположения объекта рядом с автомобильной дорогой граница прилегающей территории такого объекта со стороны автомобильной дороги определяется: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1) до края тротуара, прилегающего к автомобильной дороге, при условии, что такое расстояние не превышает максимального значения </w:t>
      </w:r>
      <w:r w:rsidRPr="00025BBB">
        <w:rPr>
          <w:rFonts w:ascii="Times New Roman" w:eastAsia="Times New Roman" w:hAnsi="Times New Roman" w:cs="Times New Roman"/>
          <w:color w:val="000000"/>
          <w:sz w:val="28"/>
          <w:szCs w:val="28"/>
          <w:lang w:eastAsia="ru-RU"/>
        </w:rPr>
        <w:lastRenderedPageBreak/>
        <w:t>расстояния, установленного в соответствии с пунктом 6.1.4 настоящего раздела;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при отсутствии тротуара, прилегающего к автомобильной дороге, - до границы полосы отвода автомобильной дороги при условии, что такое расстояние не превышает максимального значения расстояния, установленного в соответствии с пунктом 6.1.4 настоящего раздела.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3.1.10. В случае, если объект граничит с территориями, имеющими охранные, санитарно-защитные зоны, зоны охраны объектов культурного наследия, </w:t>
      </w:r>
      <w:proofErr w:type="spellStart"/>
      <w:r w:rsidRPr="00025BBB">
        <w:rPr>
          <w:rFonts w:ascii="Times New Roman" w:eastAsia="Times New Roman" w:hAnsi="Times New Roman" w:cs="Times New Roman"/>
          <w:color w:val="000000"/>
          <w:sz w:val="28"/>
          <w:szCs w:val="28"/>
          <w:lang w:eastAsia="ru-RU"/>
        </w:rPr>
        <w:t>водоохранные</w:t>
      </w:r>
      <w:proofErr w:type="spellEnd"/>
      <w:r w:rsidRPr="00025BBB">
        <w:rPr>
          <w:rFonts w:ascii="Times New Roman" w:eastAsia="Times New Roman" w:hAnsi="Times New Roman" w:cs="Times New Roman"/>
          <w:color w:val="000000"/>
          <w:sz w:val="28"/>
          <w:szCs w:val="28"/>
          <w:lang w:eastAsia="ru-RU"/>
        </w:rPr>
        <w:t xml:space="preserve"> зоны и иные зоны, устанавливаемые в соответствии с законодательством Российской Федерации, границы прилегающей территории такого объекта определяются до границ установленных зон, но не более максимального значения расстояния, установленного пунктом 6.1.4 настоящего раздела.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3.1.11. В границах прилегающих территорий могут располагаться следующие территории общего пользования или их части: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 пешеходные коммуникации, в том числе тротуары, аллеи, дорожки, тропинки;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палисадники, клумбы;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3.1.12. 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заэксплуатацию зданий, строений, сооружений (далее — заинтересованные лица), путем размещения информации о границах прилегающих территорий на официальном сайте муниципального образования (местной администрации муниципального образования) в информационно-телекоммуникационной сети «Интернет» и информационных стендах в администрации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Доведение информации о границах прилегающих территорий до сведения заинтересованных лиц осуществляется в течение 10 календарных дней со утверждения границ прилегающих территорий </w:t>
      </w:r>
      <w:r w:rsidR="0075182D" w:rsidRPr="00025BBB">
        <w:rPr>
          <w:rFonts w:ascii="Times New Roman" w:eastAsia="Times New Roman" w:hAnsi="Times New Roman" w:cs="Times New Roman"/>
          <w:color w:val="000000"/>
          <w:sz w:val="28"/>
          <w:szCs w:val="28"/>
          <w:lang w:eastAsia="ru-RU"/>
        </w:rPr>
        <w:t>настоящими</w:t>
      </w:r>
      <w:r w:rsidRPr="00025BBB">
        <w:rPr>
          <w:rFonts w:ascii="Times New Roman" w:eastAsia="Times New Roman" w:hAnsi="Times New Roman" w:cs="Times New Roman"/>
          <w:color w:val="000000"/>
          <w:sz w:val="28"/>
          <w:szCs w:val="28"/>
          <w:lang w:eastAsia="ru-RU"/>
        </w:rPr>
        <w:t xml:space="preserve"> Правилами.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3.1.13. В случае возникновения спорных вопросов при определении границ прилегающих территорий органом местного самоуправления создается межведомственная комиссия по вопросам определения границ прилегающих территорий, порядок деятельности которой определяется муниципальным правовым актом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4. Требования к содержанию и внешнему виду зданий и сооружений</w:t>
      </w:r>
    </w:p>
    <w:p w:rsidR="002E1B69" w:rsidRPr="002E1B69" w:rsidRDefault="00333406" w:rsidP="002E1B69">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4.1. </w:t>
      </w:r>
      <w:r w:rsidR="002E1B69" w:rsidRPr="002E1B69">
        <w:rPr>
          <w:rFonts w:ascii="Times New Roman" w:hAnsi="Times New Roman" w:cs="Times New Roman"/>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w:t>
      </w:r>
      <w:r w:rsidR="002E1B69" w:rsidRPr="002E1B69">
        <w:rPr>
          <w:rFonts w:ascii="Times New Roman" w:hAnsi="Times New Roman" w:cs="Times New Roman"/>
          <w:sz w:val="28"/>
          <w:szCs w:val="28"/>
        </w:rPr>
        <w:lastRenderedPageBreak/>
        <w:t xml:space="preserve">элементов здания (входные группы, цоколи и др.), размещение антенн, водосточных труб, </w:t>
      </w:r>
      <w:proofErr w:type="spellStart"/>
      <w:r w:rsidR="002E1B69" w:rsidRPr="002E1B69">
        <w:rPr>
          <w:rFonts w:ascii="Times New Roman" w:hAnsi="Times New Roman" w:cs="Times New Roman"/>
          <w:sz w:val="28"/>
          <w:szCs w:val="28"/>
        </w:rPr>
        <w:t>отмостки</w:t>
      </w:r>
      <w:proofErr w:type="spellEnd"/>
      <w:r w:rsidR="002E1B69" w:rsidRPr="002E1B69">
        <w:rPr>
          <w:rFonts w:ascii="Times New Roman" w:hAnsi="Times New Roman" w:cs="Times New Roman"/>
          <w:sz w:val="28"/>
          <w:szCs w:val="28"/>
        </w:rPr>
        <w:t>, домовых знаков, защитных сеток и т.п.</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4.2. Колористическое решение зданий, строений и сооружений должно осуществляться с учётом общего цветового решения и в соответствии с данным пунктом настоящих Правил.</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Отделку фасадов зданий, строений и сооружений по цветовому решению в соответствии с каталогом цветов по RAL CLASSIC:</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 xml:space="preserve">1) стены: </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1013 - белая устрица,</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1014 - слоновая кость,</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1015 - светлая слоновая кость,</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 xml:space="preserve">1047 - </w:t>
      </w:r>
      <w:proofErr w:type="spellStart"/>
      <w:r w:rsidRPr="002E1B69">
        <w:rPr>
          <w:rFonts w:ascii="Times New Roman" w:hAnsi="Times New Roman" w:cs="Times New Roman"/>
          <w:sz w:val="28"/>
          <w:szCs w:val="28"/>
        </w:rPr>
        <w:t>телегрей</w:t>
      </w:r>
      <w:proofErr w:type="spellEnd"/>
      <w:r w:rsidRPr="002E1B69">
        <w:rPr>
          <w:rFonts w:ascii="Times New Roman" w:hAnsi="Times New Roman" w:cs="Times New Roman"/>
          <w:sz w:val="28"/>
          <w:szCs w:val="28"/>
        </w:rPr>
        <w:t xml:space="preserve"> 4,</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8000 - зелёно-коричневый,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8001 - охра коричневая,</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8002 - сигнально-коричневый,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8003 - глиняный 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 xml:space="preserve">9003 - сигнальный белый, </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9002 - светло-серый,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9001 - кремово-белый,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7034 - жёлто-серый,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7033 - цементно-белый,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7032 - галечно-белый,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7001 - серебристо-серый,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7002 - оливково-серый,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7003 - серый мох,</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7004 - сигнально-серый;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2) выступающие части фасада – белый;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3) цоколь:</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7036 - платиново-серый,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7037 - пыльно-серый,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7038 - агатовый 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7039 - кварцевый 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7040 - серое окно,</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7001 - серебристо-серый,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7002 - оливково-серый,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7003 - серый мох,</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7004 - сигнальный 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7031 - сине-серый,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7032 - галечный 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7033 - цементно-серый,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7034 - жёлто-серый,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7035 - светло-серый;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4) кровля:</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3005 - винно-красный,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3007 - тёмно-красный,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3009 - оксид красный,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7004 - сигнальный серый,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lastRenderedPageBreak/>
        <w:t>8004 - медно-коричневый,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8007 - палево-коричневый,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8000 - зелёно-коричневый,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8011 - орехово-коричневый,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8014 - сепия коричневая,</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8028 - терракотовый.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Цветовое решение кровли: светло-серый, тёмно-зелёный применять в зонах сложившейся застройки, где указанные цветовые решения имеются.</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 оконные рамы:</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9010 - белый,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8001 - охра коричневая,</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8002 - сигнальный 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8003 - глиняный 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 xml:space="preserve">7047 - </w:t>
      </w:r>
      <w:proofErr w:type="spellStart"/>
      <w:r w:rsidRPr="002E1B69">
        <w:rPr>
          <w:rFonts w:ascii="Times New Roman" w:hAnsi="Times New Roman" w:cs="Times New Roman"/>
          <w:sz w:val="28"/>
          <w:szCs w:val="28"/>
        </w:rPr>
        <w:t>телегрей</w:t>
      </w:r>
      <w:proofErr w:type="spellEnd"/>
      <w:r w:rsidRPr="002E1B69">
        <w:rPr>
          <w:rFonts w:ascii="Times New Roman" w:hAnsi="Times New Roman" w:cs="Times New Roman"/>
          <w:sz w:val="28"/>
          <w:szCs w:val="28"/>
        </w:rPr>
        <w:t xml:space="preserve"> 4,</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8007 - палево-коричневый,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8008 - оливково-коричневый;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 xml:space="preserve">2) </w:t>
      </w:r>
      <w:proofErr w:type="spellStart"/>
      <w:r w:rsidRPr="002E1B69">
        <w:rPr>
          <w:rFonts w:ascii="Times New Roman" w:hAnsi="Times New Roman" w:cs="Times New Roman"/>
          <w:sz w:val="28"/>
          <w:szCs w:val="28"/>
        </w:rPr>
        <w:t>тонирование</w:t>
      </w:r>
      <w:proofErr w:type="spellEnd"/>
      <w:r w:rsidRPr="002E1B69">
        <w:rPr>
          <w:rFonts w:ascii="Times New Roman" w:hAnsi="Times New Roman" w:cs="Times New Roman"/>
          <w:sz w:val="28"/>
          <w:szCs w:val="28"/>
        </w:rPr>
        <w:t xml:space="preserve"> стекла:</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9006 - бело-алюминиевый,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 xml:space="preserve">9018 - </w:t>
      </w:r>
      <w:proofErr w:type="spellStart"/>
      <w:r w:rsidRPr="002E1B69">
        <w:rPr>
          <w:rFonts w:ascii="Times New Roman" w:hAnsi="Times New Roman" w:cs="Times New Roman"/>
          <w:sz w:val="28"/>
          <w:szCs w:val="28"/>
        </w:rPr>
        <w:t>папирусно</w:t>
      </w:r>
      <w:proofErr w:type="spellEnd"/>
      <w:r w:rsidRPr="002E1B69">
        <w:rPr>
          <w:rFonts w:ascii="Times New Roman" w:hAnsi="Times New Roman" w:cs="Times New Roman"/>
          <w:sz w:val="28"/>
          <w:szCs w:val="28"/>
        </w:rPr>
        <w:t>-белый,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1035 - перламутрово-бежевый,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1036 - перламутрово-золотой;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3) водосточные трубы, желоба (под цвет кровли):</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9010 - белый,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3005 - винно-красный,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3007 - тёмно-красный,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3009 - оксид красный,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8004 - медно-коричневый,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8007 - палево-коричневый,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8008 - оливково-коричневый,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8011 - орехово-коричневый.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6004 - сине-зелёный (фон),</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5020 - океанская синь (фон),</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9010 - белый (буквы, цифры, рамки).</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На фасадах зданий, строений и сооружений размещать вывески (фон, буквы рамки) по цветовому решению в соответствии с каталогом цветов по RAL CASSIC:</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1035 - перламутрово-бежевый,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1036 - перламутрово-золотой,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2013 - перламутрово-оранжевый,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lastRenderedPageBreak/>
        <w:t>3032 - перламутрово-рубиновый,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9010 - белый.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proofErr w:type="spellStart"/>
      <w:r w:rsidRPr="002E1B69">
        <w:rPr>
          <w:rFonts w:ascii="Times New Roman" w:hAnsi="Times New Roman" w:cs="Times New Roman"/>
          <w:sz w:val="28"/>
          <w:szCs w:val="28"/>
        </w:rPr>
        <w:t>Колористика</w:t>
      </w:r>
      <w:proofErr w:type="spellEnd"/>
      <w:r w:rsidRPr="002E1B69">
        <w:rPr>
          <w:rFonts w:ascii="Times New Roman" w:hAnsi="Times New Roman" w:cs="Times New Roman"/>
          <w:sz w:val="28"/>
          <w:szCs w:val="28"/>
        </w:rPr>
        <w:t xml:space="preserve"> конструкций ограждений, малых архитектурных форм (урны, скамейки, парковые диваны и т.д.) не должна диссонировать с фасадами зданий, строений и сооружений и цветовым решением в соответствии с каталогом цветов по RAL CLASSIC:</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урны, рамы, объявления:</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6004 - сине-зелёный,</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9005 - чёрный чугун,</w:t>
      </w:r>
    </w:p>
    <w:p w:rsidR="002E1B69" w:rsidRPr="002E1B69" w:rsidRDefault="002E1B69" w:rsidP="002E1B69">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1036 - перламутрово-золотой (детали).</w:t>
      </w:r>
    </w:p>
    <w:p w:rsidR="002E1B69" w:rsidRPr="001A35BE" w:rsidRDefault="002E1B69" w:rsidP="001A35BE">
      <w:pPr>
        <w:suppressAutoHyphens/>
        <w:spacing w:after="0" w:line="240" w:lineRule="auto"/>
        <w:ind w:firstLine="567"/>
        <w:jc w:val="both"/>
        <w:rPr>
          <w:rFonts w:ascii="Times New Roman" w:hAnsi="Times New Roman" w:cs="Times New Roman"/>
          <w:sz w:val="28"/>
          <w:szCs w:val="28"/>
        </w:rPr>
      </w:pPr>
      <w:r w:rsidRPr="002E1B69">
        <w:rPr>
          <w:rFonts w:ascii="Times New Roman" w:hAnsi="Times New Roman" w:cs="Times New Roman"/>
          <w:sz w:val="28"/>
          <w:szCs w:val="28"/>
        </w:rPr>
        <w:t>Иные колористические решения фасадов зданий, строений и сооружений, ограждений и малых архитектурных форм допускается применять при условии согласования с управлением градостроительства и благоустройства администрации муниципального</w:t>
      </w:r>
      <w:r w:rsidR="001A35BE">
        <w:rPr>
          <w:rFonts w:ascii="Times New Roman" w:hAnsi="Times New Roman" w:cs="Times New Roman"/>
          <w:sz w:val="28"/>
          <w:szCs w:val="28"/>
        </w:rPr>
        <w:t xml:space="preserve"> образования Калининский район.</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Проектирование оформления и оборудования зданий и сооружений должно включать: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025BBB">
        <w:rPr>
          <w:rFonts w:ascii="Times New Roman" w:eastAsia="Times New Roman" w:hAnsi="Times New Roman" w:cs="Times New Roman"/>
          <w:color w:val="000000"/>
          <w:sz w:val="28"/>
          <w:szCs w:val="28"/>
          <w:lang w:eastAsia="ru-RU"/>
        </w:rPr>
        <w:t>отмостки</w:t>
      </w:r>
      <w:proofErr w:type="spellEnd"/>
      <w:r w:rsidRPr="00025BBB">
        <w:rPr>
          <w:rFonts w:ascii="Times New Roman" w:eastAsia="Times New Roman" w:hAnsi="Times New Roman" w:cs="Times New Roman"/>
          <w:color w:val="000000"/>
          <w:sz w:val="28"/>
          <w:szCs w:val="28"/>
          <w:lang w:eastAsia="ru-RU"/>
        </w:rPr>
        <w:t>, домовых знаков, защитных сеток и т.п.</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Разрабатываются единые или согласованные проекты благоустройства для связанных между собой территорий поселения, расположенных на участках, имеющих разных владельцев.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4.1.2.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устанавливается муниципальной программой по благоустройству территории, утверждаемой постановлением администрации </w:t>
      </w:r>
      <w:proofErr w:type="gramStart"/>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w:t>
      </w:r>
      <w:proofErr w:type="gramEnd"/>
      <w:r w:rsidRPr="00025BBB">
        <w:rPr>
          <w:rFonts w:ascii="Times New Roman" w:eastAsia="Times New Roman" w:hAnsi="Times New Roman" w:cs="Times New Roman"/>
          <w:color w:val="000000"/>
          <w:sz w:val="28"/>
          <w:szCs w:val="28"/>
          <w:lang w:eastAsia="ru-RU"/>
        </w:rPr>
        <w:t xml:space="preserve">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4.1.3. В рамках разработки муниципальной программы по благоустройству проводится инвентаризация объектов благоустройства и разрабатываются паспорта объектов благоустройства. Форма паспорта утверждается постановлением администрации </w:t>
      </w:r>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4.1.4. В паспорте отображается следующая информация: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 собственниках и границах земельных участков, формирующих территорию объекта благоустройства;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ситуационный план;</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элементы благоустройства,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сведения о текущем состоянии;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сведения о планируемых мероприятиях по благоустройству территорий.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4.1.5.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поселения (элемента планировочной структуры).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4.1.6.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с учетом объективной потребности в развитии тех или иных общественных пространств, экономической эффективности реализации и планов развития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4.1.7. 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осуществлять при новом строительстве заказчиком в соответствии с утвержденной проектной документацией.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4.1.8. Формы и механизмы общественного участия в принятии решений и реализации проектов комплексного благоустройства и развития городской среды: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4) приглашение со стороны органов местного самоуправления поселения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поселения и способствует учету различных мнений, объективному повышению качества решений.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4.1.9. Основные решения: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разработка внутренних правил, регулирующих процесс общественного участия;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4.1.10. 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поселении,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4.1.11. 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4.1.12. Все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 xml:space="preserve">4.1.13.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используется специальный раздел сайта администрации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в информационно-телекоммуникационной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сайта.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4.1.14. В свободном доступе в сети Интернет размещается основная проектная и конкурсная документация, а также видеозапись публичных обсуждений проектов благоустройства. Кроме того, предоставляется возможность публичного комментирования и обсуждения материалов проектов.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4.1.15. Формы общественного участия.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использовать следующие формы: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 совместное определение целей и задач по развитию территории, инвентаризация проблем и потенциалов среды;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поселения,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 консультации в выборе типов покрытий, с учетом функционального зонирования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 консультации по предполагаемым типам озеленения;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 консультации по предполагаемым типам освещения и осветительного оборудования;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10) осуществление общественного контроля над процессом эксплуатации территории (включая как возможность для контроля со </w:t>
      </w:r>
      <w:r w:rsidRPr="00025BBB">
        <w:rPr>
          <w:rFonts w:ascii="Times New Roman" w:eastAsia="Times New Roman" w:hAnsi="Times New Roman" w:cs="Times New Roman"/>
          <w:color w:val="000000"/>
          <w:sz w:val="28"/>
          <w:szCs w:val="28"/>
          <w:lang w:eastAsia="ru-RU"/>
        </w:rPr>
        <w:lastRenderedPageBreak/>
        <w:t>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4.1.16. При реализации проектов общественность информируется о планирующихся изменениях и возможности участия в этом процессе.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3.1.17. Информирование осуществляется путем: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1) создания специального раздела на сайте администрации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 индивидуальных приглашений участников встречи лично, по электронной почте или по телефону;</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 использование социальных сетей и интернет - ресурсов для обеспечения донесения информации до различных общественных объединений и профессиональных сообществ;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4.1.18. Механизмы общественного участия: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w:t>
      </w:r>
      <w:r w:rsidRPr="00025BBB">
        <w:rPr>
          <w:rFonts w:ascii="Times New Roman" w:eastAsia="Times New Roman" w:hAnsi="Times New Roman" w:cs="Times New Roman"/>
          <w:color w:val="000000"/>
          <w:sz w:val="28"/>
          <w:szCs w:val="28"/>
          <w:lang w:eastAsia="ru-RU"/>
        </w:rPr>
        <w:lastRenderedPageBreak/>
        <w:t>всеми способами, предусмотренными Федеральным законом от 21 июля 2014 года № 212 -ФЗ «Об основах общественного контроля в Российской Федерации»;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025BBB">
        <w:rPr>
          <w:rFonts w:ascii="Times New Roman" w:eastAsia="Times New Roman" w:hAnsi="Times New Roman" w:cs="Times New Roman"/>
          <w:color w:val="000000"/>
          <w:sz w:val="28"/>
          <w:szCs w:val="28"/>
          <w:lang w:eastAsia="ru-RU"/>
        </w:rPr>
        <w:t>воркшопов</w:t>
      </w:r>
      <w:proofErr w:type="spellEnd"/>
      <w:r w:rsidRPr="00025BBB">
        <w:rPr>
          <w:rFonts w:ascii="Times New Roman" w:eastAsia="Times New Roman" w:hAnsi="Times New Roman" w:cs="Times New Roman"/>
          <w:color w:val="000000"/>
          <w:sz w:val="28"/>
          <w:szCs w:val="28"/>
          <w:lang w:eastAsia="ru-RU"/>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5) по итогам встреч, проектных семинаров, </w:t>
      </w:r>
      <w:proofErr w:type="spellStart"/>
      <w:r w:rsidRPr="00025BBB">
        <w:rPr>
          <w:rFonts w:ascii="Times New Roman" w:eastAsia="Times New Roman" w:hAnsi="Times New Roman" w:cs="Times New Roman"/>
          <w:color w:val="000000"/>
          <w:sz w:val="28"/>
          <w:szCs w:val="28"/>
          <w:lang w:eastAsia="ru-RU"/>
        </w:rPr>
        <w:t>воркшопов</w:t>
      </w:r>
      <w:proofErr w:type="spellEnd"/>
      <w:r w:rsidRPr="00025BBB">
        <w:rPr>
          <w:rFonts w:ascii="Times New Roman" w:eastAsia="Times New Roman" w:hAnsi="Times New Roman" w:cs="Times New Roman"/>
          <w:color w:val="000000"/>
          <w:sz w:val="28"/>
          <w:szCs w:val="28"/>
          <w:lang w:eastAsia="ru-RU"/>
        </w:rPr>
        <w:t>, дизайн-игр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официальном сайте поселения для того, чтобы граждане могли отслеживать процесс развития проекта, а также комментировать и включаться в этот процесс на любом этапе;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025BBB">
        <w:rPr>
          <w:rFonts w:ascii="Times New Roman" w:eastAsia="Times New Roman" w:hAnsi="Times New Roman" w:cs="Times New Roman"/>
          <w:color w:val="000000"/>
          <w:sz w:val="28"/>
          <w:szCs w:val="28"/>
          <w:lang w:eastAsia="ru-RU"/>
        </w:rPr>
        <w:t>предпроектного</w:t>
      </w:r>
      <w:proofErr w:type="spellEnd"/>
      <w:r w:rsidRPr="00025BBB">
        <w:rPr>
          <w:rFonts w:ascii="Times New Roman" w:eastAsia="Times New Roman" w:hAnsi="Times New Roman" w:cs="Times New Roman"/>
          <w:color w:val="000000"/>
          <w:sz w:val="28"/>
          <w:szCs w:val="28"/>
          <w:lang w:eastAsia="ru-RU"/>
        </w:rPr>
        <w:t xml:space="preserve"> исследования, а также сам проект;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 общественный контроль является одним из механизмов общественного участия;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8) администрацией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025BBB">
        <w:rPr>
          <w:rFonts w:ascii="Times New Roman" w:eastAsia="Times New Roman" w:hAnsi="Times New Roman" w:cs="Times New Roman"/>
          <w:color w:val="000000"/>
          <w:sz w:val="28"/>
          <w:szCs w:val="28"/>
          <w:lang w:eastAsia="ru-RU"/>
        </w:rPr>
        <w:t>видеофиксации</w:t>
      </w:r>
      <w:proofErr w:type="spellEnd"/>
      <w:r w:rsidRPr="00025BBB">
        <w:rPr>
          <w:rFonts w:ascii="Times New Roman" w:eastAsia="Times New Roman" w:hAnsi="Times New Roman" w:cs="Times New Roman"/>
          <w:color w:val="000000"/>
          <w:sz w:val="28"/>
          <w:szCs w:val="28"/>
          <w:lang w:eastAsia="ru-RU"/>
        </w:rPr>
        <w:t xml:space="preserve">,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и (или) на интерактивный портал в сети Интернет;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10) общественный контроль в области благоустройства осуществляется с учетом положений законов и иных нормативных правовых актов об </w:t>
      </w:r>
      <w:r w:rsidRPr="00025BBB">
        <w:rPr>
          <w:rFonts w:ascii="Times New Roman" w:eastAsia="Times New Roman" w:hAnsi="Times New Roman" w:cs="Times New Roman"/>
          <w:color w:val="000000"/>
          <w:sz w:val="28"/>
          <w:szCs w:val="28"/>
          <w:lang w:eastAsia="ru-RU"/>
        </w:rPr>
        <w:lastRenderedPageBreak/>
        <w:t>обеспечении открытости информации и общественном контроле в области благоустройства, жилищных и коммунальных услуг;</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 создание комфортной городской среды направляется на повышение привлекательности поселения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4.1.19. Участие лиц, осуществляющих предпринимательскую деятельность, в реализации комплексных проектов благоустройства заключается: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 в создании и предоставлении разного рода услуг и сервисов для посетителей общественных пространств;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2)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3) в строительстве, реконструкции, реставрации объектов недвижимости;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 в производстве или размещении элементов благоустройства;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 в комплексном благоустройстве отдельных территорий, прилегающих к территориям, благоустраиваемым за счет средств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 в организации мероприятий, обеспечивающих приток посетителей на создаваемые общественные пространства;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4.1.20.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4.1.21. Администрация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организует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4.2. На зданиях и сооружениях поселения должны быть размещены: указатель наименования улицы (площади, проспекта, проезда, переулка), указатель номера дома и корпуса (строения),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сооружений подземного газопровода, а также другие указатели расположения объектов хозяйства, различные сигнальные устройства допускается размещать нафасадах здания при условии сохранения отделки фасада.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4.3. Для обеспечения поверхностного водоотвода от зданий и сооружений по их периметру производится устройство </w:t>
      </w:r>
      <w:proofErr w:type="spellStart"/>
      <w:r w:rsidRPr="00025BBB">
        <w:rPr>
          <w:rFonts w:ascii="Times New Roman" w:eastAsia="Times New Roman" w:hAnsi="Times New Roman" w:cs="Times New Roman"/>
          <w:color w:val="000000"/>
          <w:sz w:val="28"/>
          <w:szCs w:val="28"/>
          <w:lang w:eastAsia="ru-RU"/>
        </w:rPr>
        <w:t>отмостки</w:t>
      </w:r>
      <w:proofErr w:type="spellEnd"/>
      <w:r w:rsidRPr="00025BBB">
        <w:rPr>
          <w:rFonts w:ascii="Times New Roman" w:eastAsia="Times New Roman" w:hAnsi="Times New Roman" w:cs="Times New Roman"/>
          <w:color w:val="000000"/>
          <w:sz w:val="28"/>
          <w:szCs w:val="28"/>
          <w:lang w:eastAsia="ru-RU"/>
        </w:rPr>
        <w:t xml:space="preserve"> с надежной </w:t>
      </w:r>
      <w:r w:rsidRPr="00025BBB">
        <w:rPr>
          <w:rFonts w:ascii="Times New Roman" w:eastAsia="Times New Roman" w:hAnsi="Times New Roman" w:cs="Times New Roman"/>
          <w:color w:val="000000"/>
          <w:sz w:val="28"/>
          <w:szCs w:val="28"/>
          <w:lang w:eastAsia="ru-RU"/>
        </w:rPr>
        <w:lastRenderedPageBreak/>
        <w:t xml:space="preserve">гидроизоляцией. Уклон </w:t>
      </w:r>
      <w:proofErr w:type="spellStart"/>
      <w:r w:rsidRPr="00025BBB">
        <w:rPr>
          <w:rFonts w:ascii="Times New Roman" w:eastAsia="Times New Roman" w:hAnsi="Times New Roman" w:cs="Times New Roman"/>
          <w:color w:val="000000"/>
          <w:sz w:val="28"/>
          <w:szCs w:val="28"/>
          <w:lang w:eastAsia="ru-RU"/>
        </w:rPr>
        <w:t>отмостки</w:t>
      </w:r>
      <w:proofErr w:type="spellEnd"/>
      <w:r w:rsidRPr="00025BBB">
        <w:rPr>
          <w:rFonts w:ascii="Times New Roman" w:eastAsia="Times New Roman" w:hAnsi="Times New Roman" w:cs="Times New Roman"/>
          <w:color w:val="000000"/>
          <w:sz w:val="28"/>
          <w:szCs w:val="28"/>
          <w:lang w:eastAsia="ru-RU"/>
        </w:rPr>
        <w:t xml:space="preserve"> рекомендуется принимать не менее 10 промилле в сторону от здания. Ширину </w:t>
      </w:r>
      <w:proofErr w:type="spellStart"/>
      <w:r w:rsidRPr="00025BBB">
        <w:rPr>
          <w:rFonts w:ascii="Times New Roman" w:eastAsia="Times New Roman" w:hAnsi="Times New Roman" w:cs="Times New Roman"/>
          <w:color w:val="000000"/>
          <w:sz w:val="28"/>
          <w:szCs w:val="28"/>
          <w:lang w:eastAsia="ru-RU"/>
        </w:rPr>
        <w:t>отмостки</w:t>
      </w:r>
      <w:proofErr w:type="spellEnd"/>
      <w:r w:rsidRPr="00025BBB">
        <w:rPr>
          <w:rFonts w:ascii="Times New Roman" w:eastAsia="Times New Roman" w:hAnsi="Times New Roman" w:cs="Times New Roman"/>
          <w:color w:val="000000"/>
          <w:sz w:val="28"/>
          <w:szCs w:val="28"/>
          <w:lang w:eastAsia="ru-RU"/>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sidRPr="00025BBB">
        <w:rPr>
          <w:rFonts w:ascii="Times New Roman" w:eastAsia="Times New Roman" w:hAnsi="Times New Roman" w:cs="Times New Roman"/>
          <w:color w:val="000000"/>
          <w:sz w:val="28"/>
          <w:szCs w:val="28"/>
          <w:lang w:eastAsia="ru-RU"/>
        </w:rPr>
        <w:t>отмостки</w:t>
      </w:r>
      <w:proofErr w:type="spellEnd"/>
      <w:r w:rsidRPr="00025BBB">
        <w:rPr>
          <w:rFonts w:ascii="Times New Roman" w:eastAsia="Times New Roman" w:hAnsi="Times New Roman" w:cs="Times New Roman"/>
          <w:color w:val="000000"/>
          <w:sz w:val="28"/>
          <w:szCs w:val="28"/>
          <w:lang w:eastAsia="ru-RU"/>
        </w:rPr>
        <w:t xml:space="preserve"> обычно выполняет тротуар с твердым видом покрытия.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4.4. При организации стока воды со скатных крыш через водосточные трубы рекомендуется: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не допускать высоты свободного падения воды из выходного отверстия трубы более 200 мм;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предусматривать в местах стока воды из трубы на основные пешеходные коммуникации наличие водоотводного канала либо твердого покрытия с уклоном не менее 5 промилле в направлении водоотводных лотков, либо - устройство лотков в покрытии;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предусматривать устройство дренажа в местах стока воды из трубы на газон или иные мягкие виды покрытия.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4.5. 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4.6. При входных группах зданий жилого и общественного назначения должны быть предусмотрены площадки с твердыми видами покрытия, скамьями и возможными приемами озеленения. Организация площадок при входах может быть предусмотрена как в границах земельного участка, на котором расположен многоквартирный дом, так и на прилегающих к входным группам территориям общего пользования.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5. Организация уборки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 Организацию уборки территорий общего пользования, в том числе земельных участков, занятых площадями, улицами, проездами, автомобильными дорогами, другими объектами, осуществляет администрация</w:t>
      </w:r>
      <w:r w:rsidR="003B7D6D">
        <w:rPr>
          <w:rFonts w:ascii="Times New Roman" w:eastAsia="Times New Roman" w:hAnsi="Times New Roman" w:cs="Times New Roman"/>
          <w:color w:val="000000"/>
          <w:sz w:val="28"/>
          <w:szCs w:val="28"/>
          <w:lang w:eastAsia="ru-RU"/>
        </w:rPr>
        <w:t xml:space="preserve"> </w:t>
      </w:r>
      <w:proofErr w:type="gramStart"/>
      <w:r w:rsidR="003B7D6D">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w:t>
      </w:r>
      <w:proofErr w:type="gramEnd"/>
      <w:r w:rsidRPr="00025BBB">
        <w:rPr>
          <w:rFonts w:ascii="Times New Roman" w:eastAsia="Times New Roman" w:hAnsi="Times New Roman" w:cs="Times New Roman"/>
          <w:color w:val="000000"/>
          <w:sz w:val="28"/>
          <w:szCs w:val="28"/>
          <w:lang w:eastAsia="ru-RU"/>
        </w:rPr>
        <w:t xml:space="preserve">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Физические и юридические лица независимо от их организационно-правовых форм обязаны осуществлять своевременную и качественную организацию очистки и уборки принадлежащих им на праве собственности или ином вещном, обязательственном праве земельных участков в установленных границах.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5.2. Организация уборки иных территорий, относящихся к местам общего пользования, осуществляется администрацией поселения за счет средств местного бюджета.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5.3.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w:t>
      </w:r>
      <w:proofErr w:type="spellStart"/>
      <w:r w:rsidRPr="00025BBB">
        <w:rPr>
          <w:rFonts w:ascii="Times New Roman" w:eastAsia="Times New Roman" w:hAnsi="Times New Roman" w:cs="Times New Roman"/>
          <w:color w:val="000000"/>
          <w:sz w:val="28"/>
          <w:szCs w:val="28"/>
          <w:lang w:eastAsia="ru-RU"/>
        </w:rPr>
        <w:t>дождеприемных</w:t>
      </w:r>
      <w:proofErr w:type="spellEnd"/>
      <w:r w:rsidRPr="00025BBB">
        <w:rPr>
          <w:rFonts w:ascii="Times New Roman" w:eastAsia="Times New Roman" w:hAnsi="Times New Roman" w:cs="Times New Roman"/>
          <w:color w:val="000000"/>
          <w:sz w:val="28"/>
          <w:szCs w:val="28"/>
          <w:lang w:eastAsia="ru-RU"/>
        </w:rPr>
        <w:t xml:space="preserve"> колодцев, а </w:t>
      </w:r>
      <w:r w:rsidRPr="00025BBB">
        <w:rPr>
          <w:rFonts w:ascii="Times New Roman" w:eastAsia="Times New Roman" w:hAnsi="Times New Roman" w:cs="Times New Roman"/>
          <w:color w:val="000000"/>
          <w:sz w:val="28"/>
          <w:szCs w:val="28"/>
          <w:lang w:eastAsia="ru-RU"/>
        </w:rPr>
        <w:lastRenderedPageBreak/>
        <w:t>также очистка территории водозаборных колонок, устройство стока воды от колонок в радиусе 1,5 метра производятся организациями, осуществляющими их эксплуатацию.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5.4. На территории поселения запрещается накапливать и размещать отходы производства и потребления в несанкционированных местах.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пунктом 4.1.настоящих Правил.</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5.5. Уборка территории поселения в весенне-летний период:</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5.5.1. Уборка территории поселения в весенне-летний период предусматривает очистку территорий от мусора, грязи, упавшей листвы.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5.5.2. Покос сорной и карантинной растительности производится при ее высоте более 20 см.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5.6. Уборка территории поселения в осенне-зимний период:</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5.6.1. Уборка территории поселения в осенне-зимний период предусматривает очистку от мусора, грязи, упавшей листвы, снега и льда. Проводится обработка проезжей части улиц и тротуаров </w:t>
      </w:r>
      <w:proofErr w:type="spellStart"/>
      <w:r w:rsidRPr="00025BBB">
        <w:rPr>
          <w:rFonts w:ascii="Times New Roman" w:eastAsia="Times New Roman" w:hAnsi="Times New Roman" w:cs="Times New Roman"/>
          <w:color w:val="000000"/>
          <w:sz w:val="28"/>
          <w:szCs w:val="28"/>
          <w:lang w:eastAsia="ru-RU"/>
        </w:rPr>
        <w:t>противогололедной</w:t>
      </w:r>
      <w:proofErr w:type="spellEnd"/>
      <w:r w:rsidRPr="00025BBB">
        <w:rPr>
          <w:rFonts w:ascii="Times New Roman" w:eastAsia="Times New Roman" w:hAnsi="Times New Roman" w:cs="Times New Roman"/>
          <w:color w:val="000000"/>
          <w:sz w:val="28"/>
          <w:szCs w:val="28"/>
          <w:lang w:eastAsia="ru-RU"/>
        </w:rPr>
        <w:t xml:space="preserve"> смесью.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5.6.2. Уборка, вывоз снега и льда производятся в первую очередь с центральных улиц и дорог.</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5.6.3. Очистка крыш от снега и удаление ледяных наростов на карнизах, крышах и водосточных трубах производится по мере необходимости силами и средствами собственников зданий, строений, сооружений.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5.6.4. Наледи на проезжей части дорог, проездов, возникшие в результате аварий на водопроводных, тепловых сетях, устраняются владельцами этих сетей в течение двух часов с момента получения их диспетчерскими службами извещения об их образовании.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5.6.5. Посыпка проезжей части дороги песчано-соляной смесью производится при появлении гололеда. Все тротуары, лотки проезжей части улиц, рыночных площадей и других участков с асфальтобетонным и бетонным покрытием должны очищаться от снега, обледенелого наката под скребок или посыпаться песком.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гололеде в первую очередь посыпаются песком спуски, подъемы, перекрестки, пешеходные переходы, тротуары силами организаций, ответственных за их содержание.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5.7. В целях обеспечения чистоты и порядка на территории поселения запрещается: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сорить на улицах, площадях, парках, пляжах, во дворах, подъездах и в других местах общего пользования, выставлять тару с мусором и отходами на улицах;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 xml:space="preserve">использовать колодцы и </w:t>
      </w:r>
      <w:proofErr w:type="spellStart"/>
      <w:r w:rsidRPr="00025BBB">
        <w:rPr>
          <w:rFonts w:ascii="Times New Roman" w:eastAsia="Times New Roman" w:hAnsi="Times New Roman" w:cs="Times New Roman"/>
          <w:color w:val="000000"/>
          <w:sz w:val="28"/>
          <w:szCs w:val="28"/>
          <w:lang w:eastAsia="ru-RU"/>
        </w:rPr>
        <w:t>дождеприемные</w:t>
      </w:r>
      <w:proofErr w:type="spellEnd"/>
      <w:r w:rsidRPr="00025BBB">
        <w:rPr>
          <w:rFonts w:ascii="Times New Roman" w:eastAsia="Times New Roman" w:hAnsi="Times New Roman" w:cs="Times New Roman"/>
          <w:color w:val="000000"/>
          <w:sz w:val="28"/>
          <w:szCs w:val="28"/>
          <w:lang w:eastAsia="ru-RU"/>
        </w:rPr>
        <w:t xml:space="preserve"> решетки ливневой канализации для слива жидких бытовых отходов, горюче-смазочных материалов, а также пользоваться поглощающими ямами, закапывать отходы в землю и засыпать колодцы бытовым мусором;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сбрасывать в реку, водоемы, балки, овраги отходы любого типа;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оставлять на улицах собранный бытовой и крупногабаритный мусор, грязь, строительные отходы;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создавать стихийные свалки;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складировать на улицах, проездах строительные материалы, дрова, уголь;</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сжигать промышленные и бытовые отходы, производственный и бытовой мусор, листву, обрезки деревьев, порубочные остатки деревьев на улицах, площадях, придомовых территориях, поселенческих территориях, прилегающих к территории, переданной физическим и юридическим лицам на правах, предусмотренных законодательством Российской Федерации, территориях индивидуальной (многоквартирной) жилой застройки, несанкционированных свалках, в скверах;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вывозить твердые бытовые отходы и грунт в места, не предназначенные для этих целей;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сметать мусор на проезжую часть улиц и в колодцы ливневой канализации;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мыть автотранспорт, стирать белье у открытых водоемов, на улицах, во дворах общего пользования, у водозаборных колонок и </w:t>
      </w:r>
      <w:proofErr w:type="spellStart"/>
      <w:r w:rsidRPr="00025BBB">
        <w:rPr>
          <w:rFonts w:ascii="Times New Roman" w:eastAsia="Times New Roman" w:hAnsi="Times New Roman" w:cs="Times New Roman"/>
          <w:color w:val="000000"/>
          <w:sz w:val="28"/>
          <w:szCs w:val="28"/>
          <w:lang w:eastAsia="ru-RU"/>
        </w:rPr>
        <w:t>дождеприемных</w:t>
      </w:r>
      <w:proofErr w:type="spellEnd"/>
      <w:r w:rsidRPr="00025BBB">
        <w:rPr>
          <w:rFonts w:ascii="Times New Roman" w:eastAsia="Times New Roman" w:hAnsi="Times New Roman" w:cs="Times New Roman"/>
          <w:color w:val="000000"/>
          <w:sz w:val="28"/>
          <w:szCs w:val="28"/>
          <w:lang w:eastAsia="ru-RU"/>
        </w:rPr>
        <w:t xml:space="preserve"> решеток;</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складировать в контейнеры для мусора отходы I - IV классов опасности и другие отходы, не разрешенные к приему в местах складирования отходов, твердые коммунальные отходы, за исключением несортированных отходов из жилищ и мусора от бытовых помещений организаций (кроме крупногабаритных);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складировать в урны для мусора отходы из жилищ и организаций;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осуществлять установку препятствующих обзору (сплошных) ограждений территорий многоквартирных домов;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повреждать или изменять фасады (внешний облик) зданий, строений и сооружений, ограждений и (или) самовольно наносить на них надписи и рисунки, размещать на них рекламные, информационные и агитационные материалы;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производить расклейку афиш, объявлений, агитационных печатных материалов и производить надписи, рисунки на столбах, деревьях, опорах наружного освещения и распределительных щитах, других объектах, не предназначенных для этих целей;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размещать постоянно или временно механические транспортные средства на детских площадках, а также в местах, препятствующих вывозу бытовых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размещать разукомплектованные транспортные средства в местах общего пользования, в том числе на земельных участках, относящихся к общему имуществу собственников помещений многоквартирных домов;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устанавливать препятствия для проезда транспорта на территории общего пользования;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устанавливать ограждения клумб, цветников, газонов на прилегающей к зданиям, строениям и сооружениям территории, относящейся к территории общего пользования;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совершать иные действия, влекущие нарушение действующих санитарных правил и норм.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5.8. Порядок осуществления сбора (в том числе раздельного сбора), транспортирования, обработки, утилизации, обезвреживания, захоронения твёрдых коммунальных отходов, организация контейнерных площадок регламентируется постановлением Правительства Российской Федерации от 12 ноября 2016 года № 1156 «Об обращении с твёрдыми коммунальными отходами и внесении изменения в постановление Правительства Российской Федерации от 25.08.2008 № 641», постановлением главы администрации (губернатора) Краснодарского края от 20 января 2017 года № 48 «Обутверждении Порядка сбора (в том числе раздельного) твёрдых коммунальных отходов на территории Краснодарского края», постановление главы администрации (губернатора) Краснодарского края от 17 марта 2017 года № 175 «Об утверждении нормативов накопления твёрдых коммунальных отходов в Краснодарском крае».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На территории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запрещается захламление территорий общего пользования, в том числе собственниками смежных земельных участков, осуществление действий, приводящих к нарушению прав граждан в области санитарно-эпидемиологического благополучия населения и обеспечения охраны окружающей среды.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5.9. Сбор и вывоз жидких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5.9.1. В связи с отсутствием канализационной сети отвод бытовых стоков допускается в водонепроницаемый выгреб.</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5.9.2. Вывоз жидких отходов производится специализированными организациями, осуществляющими деятельность в соответствии с законодательством Российской Федерации, на договорной основе.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5.10. Порядок обезвреживания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5.10.1. Чрезвычайно опасные ртутьсодержащие отходы I класса опасности (использованные осветительные приборы - люминесцентные и ртутные лампы; отработанные ртутьсодержащие приборы и оборудование - термометры, манометры и т.д.) подлежат обязательной сдаче для </w:t>
      </w:r>
      <w:proofErr w:type="spellStart"/>
      <w:r w:rsidRPr="00025BBB">
        <w:rPr>
          <w:rFonts w:ascii="Times New Roman" w:eastAsia="Times New Roman" w:hAnsi="Times New Roman" w:cs="Times New Roman"/>
          <w:color w:val="000000"/>
          <w:sz w:val="28"/>
          <w:szCs w:val="28"/>
          <w:lang w:eastAsia="ru-RU"/>
        </w:rPr>
        <w:t>демеркуризации</w:t>
      </w:r>
      <w:proofErr w:type="spellEnd"/>
      <w:r w:rsidRPr="00025BBB">
        <w:rPr>
          <w:rFonts w:ascii="Times New Roman" w:eastAsia="Times New Roman" w:hAnsi="Times New Roman" w:cs="Times New Roman"/>
          <w:color w:val="000000"/>
          <w:sz w:val="28"/>
          <w:szCs w:val="28"/>
          <w:lang w:eastAsia="ru-RU"/>
        </w:rPr>
        <w:t xml:space="preserve"> в организацию, имеющую лицензию на соответствующий вид деятельности.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5.10.2. Сбор трупов павших животных, отходов боен и других биологических отходов должен производиться в соответствии с ветеринарно-санитарными Правилами сбора, утилизации и уничтожения биологических отходов, утвержденными Главным государственным ветеринарным инспектором Российской Федерации от 04 декабря 1995 года № 13-7-2/469.</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5.10.3. Сбор отходов лечебно-профилактических учреждений с классами опасности А, Б, В, Г, Д должен осуществляться в соответствии с санитарными правилами и нормами СанПиН 2.1.7.2790-10 «Санитарно-</w:t>
      </w:r>
      <w:r w:rsidRPr="00025BBB">
        <w:rPr>
          <w:rFonts w:ascii="Times New Roman" w:eastAsia="Times New Roman" w:hAnsi="Times New Roman" w:cs="Times New Roman"/>
          <w:color w:val="000000"/>
          <w:sz w:val="28"/>
          <w:szCs w:val="28"/>
          <w:lang w:eastAsia="ru-RU"/>
        </w:rPr>
        <w:lastRenderedPageBreak/>
        <w:t>эпидемиологические требования к обращению с медицинскими отходами», утвержденными Постановлением Главного государственного санитарного врача Российской Федерации от 09 декабря 2010 года № 163.</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5.10.4. Отходы содержания животных и птиц (навоз, помет и др.) собираются на специально оборудованных водонепроницаемых площадках.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5.11.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является обязанностью организаций, в чьей собственности находятся колонки.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5.12. Организация работы по очистке и уборке территории рынков является обязанностью администрации рынков в соответствии с действующими санитарными нормами и правилами торговли на рынках.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5.13. Организации, предприятия торговли и бытового обслуживания, владельцы киосков, торговых палаток и павильонов, расположенных на территории рынка и в непосредственной близости с рынком, обеспечивают вывоз и (или) утилизацию отходов путем заключения договоров с предприятиями, осуществляющими их вывоз и утилизацию.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5.14. Уборка и санитарное содержание пляжей: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5.14.1. Ежедневно, после закрытия пляжа, производится основная уборка берега, раздевалок, туалетов, зеленой зоны и дезинфекция туалетов. Павильоны для раздевания, гардеробы следует мыть с применением дезинфицирующих растворов.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5.14.2. Территория пляжа оборудуется урнами, общественными туалетами.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5.14.3. Один раз в неделю на пляже следует производить рыхление верхнего слоя песка с удалением отходов и последующим его выравниванием. Ежегодно на пляж необходимо подсыпать чистый песок или гальку.</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5.14.4. Размещение на пляжах построек, объектов благоустройства осуществляется в соответствии с санитарными нормами и правилами.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5.14.5. Перед началом эксплуатации пляжа заключаются договоры на вывоз твердых коммунальных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5.15. Содержание и уборку садов, скверов, парков, зеленых насаждений, находящихся в собственности (либо переданных в пользование) организаций, собственников помещений, рекомендуется производить силами и средствами этих организаций, собственников помещений самостоятельно или по договорам под контролем администрации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5.16. Очистку и уборку водосточных канав, лотков, труб, дренажей, предназначенных для отвода поверхностных и грунтовых вод из дворов, необходимо производить лицам, указанным в пункте 4.1. настоящих Правил.</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5.17. 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5.18. Уборка и очистка территорий, отведенных для размещения и эксплуатации линий электропередач, газовых, водопроводных и тепловых сетей, является обязанностью организаций, эксплуатирующих указанные сети и линии электропередач. В случае если указанные сети являются бесхозяйными, уборка и очистка территорий должна осуществляться организациями, с которыми заключен договор об обеспечении сохранности и эксплуатации бесхозяйного имущества.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5.19. Администрация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может на добровольной основе привлекать граждан для выполнения работ по уборке, благоустройству и озеленению территории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Привлечение граждан к выполнению работ по уборке, благоустройству и озеленению территории поселения должно осуществляться на основании постановления администрации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5.20. Общественные туалеты.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5.20.1. В течение дня не реже двух раз производится влажная уборка общественных туалетов и один раз генеральная уборка с применением дезинфицирующих веществ.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6. Содержание животных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Администрация </w:t>
      </w:r>
      <w:r w:rsidR="003B7D6D">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6.1. Определяет места на территории поселения, в которых допускается или запрещается выгул домашних животных.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6.2.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6.3. Оказывает содействие ветеринарным службам по организации работы по вакцинированию домашних животных.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6.4. Организует отлов бродячих животных по договорам со специализированными организациями в пределах средств, предусмотренных в местном бюджете на эти цели.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6.5. Определяет выпас сельскохозяйственных животных.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6.6.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6.7. Потенциально опасные животные на придомовой территории должны содержаться в огражденном месте или на привязи, обеспечивающих безопасность граждан. При этом по периметру придомовой территории должна быть размещена информация, предупреждающая о нахождении на данной территории потенциально опасных животных.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7. Содержание объектов благоустройства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7.1. Содержание территорий общего пользования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объектов благоустройства, находящихся в муниципальной собственности </w:t>
      </w:r>
      <w:r w:rsidR="00DB34D9">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lastRenderedPageBreak/>
        <w:t>Калининского</w:t>
      </w:r>
      <w:r w:rsidRPr="00025BBB">
        <w:rPr>
          <w:rFonts w:ascii="Times New Roman" w:eastAsia="Times New Roman" w:hAnsi="Times New Roman" w:cs="Times New Roman"/>
          <w:color w:val="000000"/>
          <w:sz w:val="28"/>
          <w:szCs w:val="28"/>
          <w:lang w:eastAsia="ru-RU"/>
        </w:rPr>
        <w:t xml:space="preserve"> района, в том числе проезжей части улиц и площадей, проездов, бульваров и других мест общего пользования, мостов, путепроводов, виадуков, водоотводных канав, труб ливневой канализации и дождевых колодцев, озёр, осуществляет администрация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заключающая в этих целях договоры с соответствующими организациями впределах предусмотренных на эти цели в местном бюджете (бюджете </w:t>
      </w:r>
      <w:r w:rsidR="00DB34D9">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средств и в порядке, определённом действующим законодательством. В остальных случаях содержание объектов благоустройства осуществляют владельцы земельных участков, на которых данные объекты размещены.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7.2. Физические лица, в том числе индивидуальные предприниматели, юридические лица всех организационно-правовых форм обязаны: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обеспечить надлежащее содержание принадлежащих им на праве собственности или ином вещном, обязательственном праве зданий, строений, сооружений, земельных участков в установленных границах;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обеспечивать очистку и уборку (в том числе от афиш, рекламных, агитационных и информационных материалов, включая объявления, плакаты, надписи и иные материалы информационного характера) и приведение в надлежащий вид зданий, сооружений, а также заборов и ограждений земельных участков, принадлежащих им на праве собственности или ином вещном, или обязательственном праве.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7.2.1. На площадях, рынках, в парках, скверах, зонах отдыха, учреждениях образования, здравоохранения и других местах массового посещения населения, на улицах, на входе в административные, служебные здания, объекты торговли, на остановках пассажирского транспорта должны быть установлены урны.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Установка урн осуществляется администрацией поселения на территориях общего пользования.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7.2.2. Очистка урн, расположенных на территории общего пользования, производится организацией, осуществляющей уборку и содержание соответствующей территории.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Мойка урн производится по мере загрязнения, но не реже одного раза в неделю. Урны, установленные у торговых объектов, очищаются и промываются организациями, осуществляющими торговую деятельность.</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Покраска урн осуществляется организацией, осуществляющей уборку и содержание соответствующей территории, один раз в год (апрель), а также по мере необходимости или по предписанию администрации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7.3. Благоустройство территорий, не принадлежащих юридическим и физическим лицам, либо индивидуальным предпринимателям на праве собственности или ином вещном, обязательственном праве, осуществляется администрацией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в соответствии с установленными полномочиями и в пределах средств, предусмотренных на эти цели в местном бюджете (бюджете </w:t>
      </w:r>
      <w:r w:rsidR="00DB34D9">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7.4. Организацию работы по благоустройству и содержанию территорий осуществляют: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 xml:space="preserve">на земельных участках и прилегающих территориях к многоквартирным жилым домам, признанным аварийными, расселёнными и подлежащими сносу, до определения подрядной организации, осуществляющей демонтаж, - администрация </w:t>
      </w:r>
      <w:proofErr w:type="gramStart"/>
      <w:r w:rsidR="00DB34D9">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w:t>
      </w:r>
      <w:proofErr w:type="gramEnd"/>
      <w:r w:rsidRPr="00025BBB">
        <w:rPr>
          <w:rFonts w:ascii="Times New Roman" w:eastAsia="Times New Roman" w:hAnsi="Times New Roman" w:cs="Times New Roman"/>
          <w:color w:val="000000"/>
          <w:sz w:val="28"/>
          <w:szCs w:val="28"/>
          <w:lang w:eastAsia="ru-RU"/>
        </w:rPr>
        <w:t xml:space="preserve">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земельных участках, на которых размещены многоквартирные дома - организации, обслуживающие жилищный фонд, если собственниками заключён договор на управление/эксплуатацию многоквартирным домом. При отсутствии такого договора - собственники помещений в доме;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земельных участках, находящихся в собственности, постоянном (бессрочном) и безвозмездном пользовании, аренде физических и юридических лиц, либо индивидуальных предпринимателей, и прилегающих к ним территориях - соответствующие физические и юридические лица, либо индивидуальные предприниматели;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участках домовладений индивидуальной застройки, принадлежащих физическим лицам на правах собственности - собственники или пользователи домовладений;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на не используемых и не осваиваемых длительное время территориях, территориях после сноса строений - администрации </w:t>
      </w:r>
      <w:proofErr w:type="gramStart"/>
      <w:r w:rsidR="00DB34D9">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 сельского</w:t>
      </w:r>
      <w:proofErr w:type="gramEnd"/>
      <w:r w:rsidRPr="00025BBB">
        <w:rPr>
          <w:rFonts w:ascii="Times New Roman" w:eastAsia="Times New Roman" w:hAnsi="Times New Roman" w:cs="Times New Roman"/>
          <w:color w:val="000000"/>
          <w:sz w:val="28"/>
          <w:szCs w:val="28"/>
          <w:lang w:eastAsia="ru-RU"/>
        </w:rPr>
        <w:t xml:space="preserve">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территориях, где ведется строительство или производятся планировочные, подготовительные работы (на все время строительства или проведения работ) - организации, ведущие строительство, производящие работы;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земельных участках, где расположены временные нестационарные объекты, - собственники и арендаторы данных объектов;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участках теплотрасс, воздушных линий электропередачи, газопроводов и других инженерных коммуникаций - собственники, а в случае их отсутствия - владельцы и пользователи;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территориях гаражно-строительных кооперативов - соответствующие кооперативы;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территориях садоводческих объединений граждан - соответствующие объединения;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тротуарах: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примыкающих к проезжей части улиц или к проездам, отделённым от проезжей части газоном шириной не более трёх метров и не имеющим непосредственных выходов из подъездов жилых зданий; прилегающих к ограждениям набережных, - организации, отвечающие за уборку и содержание проезжей части;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имеющих непосредственные выходы из подъездов жилых зданий, тротуарах придомовых территорий, въездах во дворы, пешеходных дорожках, расположенных на придомовых территориях, - организации, осуществляющие управление/эксплуатацию многоквартирными домами, либо собственники помещений в многоквартирных домах;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находящихся на мостах, путепроводах, эстакадах, а также технических тротуаров, примыкающих к инженерным сооружениям и лестничным сходам, - организации, на балансе которых находятся данные инженерные сооружения, либо организации, эксплуатирующие их;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 xml:space="preserve">на проезжей части по всей ширине дорог, площадей, набережных, мостов, путепроводов, эстакад, улиц и проездов улично-дорожной сети, включая </w:t>
      </w:r>
      <w:proofErr w:type="spellStart"/>
      <w:r w:rsidRPr="00025BBB">
        <w:rPr>
          <w:rFonts w:ascii="Times New Roman" w:eastAsia="Times New Roman" w:hAnsi="Times New Roman" w:cs="Times New Roman"/>
          <w:color w:val="000000"/>
          <w:sz w:val="28"/>
          <w:szCs w:val="28"/>
          <w:lang w:eastAsia="ru-RU"/>
        </w:rPr>
        <w:t>прилотковую</w:t>
      </w:r>
      <w:proofErr w:type="spellEnd"/>
      <w:r w:rsidRPr="00025BBB">
        <w:rPr>
          <w:rFonts w:ascii="Times New Roman" w:eastAsia="Times New Roman" w:hAnsi="Times New Roman" w:cs="Times New Roman"/>
          <w:color w:val="000000"/>
          <w:sz w:val="28"/>
          <w:szCs w:val="28"/>
          <w:lang w:eastAsia="ru-RU"/>
        </w:rPr>
        <w:t xml:space="preserve"> зону - организации, отвечающие за уборку и содержание проезжей части;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объектах озеленения (парки, скверы, бульвары, газоны), в том числе расположенных на них тротуарах, пешеходных зонах, лестничных сходах, - организации, на балансе или эксплуатации которых находятся данные объекты озеленения;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газонной части разделительных полос, ограждений проезжей части, тротуарах и газонах, других элементах благоустройства дороги - организации, отвечающие за уборку и содержание проезжей части;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посадочных площадках общественного транспорта-организации, на балансе которых они находятся, либо организации, эксплуатирующие их;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въездах и выездах с АЗС, АГЗС - владельцы указанных объектов;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на земельных участках, не предоставленных в установленном порядке юридическим, физическим лицам и индивидуальным предпринимателям - администрация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в соответствии с установленными полномочиями.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На домах, зданиях собственниками и администрацией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организуется установка указателей с названиями улиц и номерами домов.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Определение групп улиц, площадей и других территорий с целью установления необходимых объемов работ по санитарной уборке осуществляется в соответствии с постановлением администрации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7.5. Запрещается: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осуществлять выносную торговлю с лотков, палаток, товаров, автомашин в не установленных администрацией поселения местах;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размещать товар на газонах и тротуарах, складировать тару, запасы товаров и отходов на территориях, прилегающих к объектам торговли;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производить выкладку товара, устанавливать столы, витрины, полки, холодильные витрины и шкафы на территориях, прилегающих к предприятиям торговли и общественного питания, в том числе у киосков, павильонов, палаток и др.;</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возводить к объектам торговли (магазинам, киоскам, павильонам и т.д.) различного рода навесы, козырьки, не предусмотренные проектами, согласованными администрацией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подключать фекальную канализацию жилых домов, предприятий, учреждений и организаций в ливневую канализацию;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самовольно подключаться к инженерным сетям и сооружениям;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самовольно снимать, менять люки и решетки колодцев;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устанавливать временные сооружения (киоски, гаражи, палатки, тенты и другие подобные сооружения), создающие препятствия для свободного </w:t>
      </w:r>
      <w:r w:rsidRPr="00025BBB">
        <w:rPr>
          <w:rFonts w:ascii="Times New Roman" w:eastAsia="Times New Roman" w:hAnsi="Times New Roman" w:cs="Times New Roman"/>
          <w:color w:val="000000"/>
          <w:sz w:val="28"/>
          <w:szCs w:val="28"/>
          <w:lang w:eastAsia="ru-RU"/>
        </w:rPr>
        <w:lastRenderedPageBreak/>
        <w:t>передвижения по тротуарам, дворовым, придомовым территориям, а также с нарушением порядка предоставления земельных участков, установленного действующим законодательством;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самовольно устраивать различные пандусы и насыпи для въезда во дворы частных домовладений, а также поднимать уровень поверхности тротуара, препятствующий естественному стоку ливневых вод;</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производить ремонтно-строительные работы, связанные с разрытием дорожного покрытия, разрушением объектов благоустройства территории, без согласования в установленном настоящими Правилами порядке;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перевозить мусор, сыпучие и другие грузы в транспортных средствах, не оборудованных для этих целей;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повреждать и самовольно демонтировать лавочки, скамейки, декоративные ограждения;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производить расклейку афиш, рекламных, агитационных и информационных материалов, в том числе объявлений, плакатов, иных материалов информационного характера, в частности, в отношении различных групп товаров, на стенах зданий, строений и сооружений, электрических опорах, деревьях, остановочных павильонах, ограждениях, заборах и иных объектах, не предназначенных для этих целей;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наносить надписи на стенах зданий, сооружений, малых архитектурных формах, уличном коммунальном оборудовании, тротуарах и иных объектах, не предназначенных для этих целей;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купаться в фонтанах и декоративных водоемах, купать домашних животных.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самовольно занимать территорию общего пользования.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7.5.1.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Проезды должны выходить на второстепенные улицы и оборудоваться шлагбаумами или воротами.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Строительные площадки должны быть обеспечены благоустроенной проезжей частью не менее 20 метров у каждого выезда с оборудованием для очистки колес.</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7.5.2. При строительстве, реконструкции объектов капитального строительства, находящихся на территории </w:t>
      </w:r>
      <w:r w:rsidR="00DB34D9">
        <w:rPr>
          <w:rFonts w:ascii="Times New Roman" w:eastAsia="Times New Roman" w:hAnsi="Times New Roman" w:cs="Times New Roman"/>
          <w:color w:val="000000"/>
          <w:sz w:val="28"/>
          <w:szCs w:val="28"/>
          <w:lang w:eastAsia="ru-RU"/>
        </w:rPr>
        <w:t xml:space="preserve">Гривенского </w:t>
      </w:r>
      <w:r w:rsidRPr="00025BBB">
        <w:rPr>
          <w:rFonts w:ascii="Times New Roman" w:eastAsia="Times New Roman" w:hAnsi="Times New Roman" w:cs="Times New Roman"/>
          <w:color w:val="000000"/>
          <w:sz w:val="28"/>
          <w:szCs w:val="28"/>
          <w:lang w:eastAsia="ru-RU"/>
        </w:rPr>
        <w:t xml:space="preserve">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застройщики обязаны: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обеспечить повседневную уборку дорог, примыкающих к строительной площадке, включая въезды и выезды по 300 метров в каждую сторону;</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содержать в чистоте территорию строительной площадки, не допускать выноса грунта или грязи колёсами механических транспортных средств со строительной площадки;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не допускать закапывания в почву или сжигания мусора и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осуществлять перемещение отходов строительства, сноса и грунтов наосновании разрешения на перемещение отходов строительства, сноса зданий и сооружений, в том числе грунтов, выданных администрацией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 xml:space="preserve">согласовывать с администрацией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проведение работ в технических и охранных зонах;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при проведении работ на проезжей части на территории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согласовывать с администрацией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схемы движения транспорта и пешеходов на период проведения работ на проезжей части.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7.6. Строительство, установка и содержание малых архитектурных форм.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7.6.1. Физические или юридические лица при содержании малых архитектурных форм обязаны производить их ремонт и окраску (при обязательном согласовании расцветки с администрацией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7.6.2. Окраска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должна производиться по мере необходимости.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7.6.3.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и их ремонт - по мере необходимости.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7.7. Ремонт и содержание зданий и сооружений.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7.7.1. Эксплуатация зданий и сооружений, их ремонт должен производиться в соответствии с установленными правилами и нормами технической эксплуатации.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7.7.2. Порядок содержания, ремонта и изменения ремонтируемых, реконструируемых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муниципальными правовыми актами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и настоящими Правилами.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8. Сохранность дорог, тротуаров, площадей и других элементов благоустройства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8.1. При производстве работ, в том числе строительных, ремонтных, связанных с разрытием на землях общего пользования территории поселения, все разрушения и повреждения грунта, дорожного покрытия, озеленения и других элементов благоустройства должны быть восстановлены силами и средствами организаций, производящих эти работы.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8.2. При обнаружении до начала производства работ по реконструкции, капитальному ремонту и ремонту дорожной одежды, разрушения колодцев, эксплуатирующая организация восстанавливает их, а регулировка крышек колодцев с рабочей частью горловины или их замена осуществляются организацией, выполняющей реконструкцию, капитальный ремонт и ремонт дорожной одежды.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8.3. Физические и юридические лица (далее - застройщики), производящие работы, в частности, по строительству, прокладке, </w:t>
      </w:r>
      <w:r w:rsidRPr="00025BBB">
        <w:rPr>
          <w:rFonts w:ascii="Times New Roman" w:eastAsia="Times New Roman" w:hAnsi="Times New Roman" w:cs="Times New Roman"/>
          <w:color w:val="000000"/>
          <w:sz w:val="28"/>
          <w:szCs w:val="28"/>
          <w:lang w:eastAsia="ru-RU"/>
        </w:rPr>
        <w:lastRenderedPageBreak/>
        <w:t>реконструкции и ремонту подземных инженерных коммуникаций, строительству дорог, проведению благоустройства и озеленения территорий, связанные с разрытием на землях общего пользования территории поселения, в том числе влекущие разрытие дорожного покрытия, разрушение объектов благоустройства, обязаны: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устанавливать вокруг строительных площадок соответствующие типовые ограждения, габаритное освещение;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обеспечивать проезды для спецмашин и личного транспорта, проходы для пешеходов, водоотводы;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своевременно вывозить грунт и мусор в специально отведенные места, не допускать выезда со строительных площадок на улицы загрязненных машин и механизмов (выезды со строительных площадок должны иметь твердое покрытие, исключающее вынос грязи на проезжую часть);</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восстановить после окончания работ по ликвидации аварий в установленный срок все проходы, проезды, тротуары, газоны и другие элементы благоустройства, разрушенные при производстве работ по ликвидации аварий.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8.4. При строительстве, ремонте и реконструкции дорог, площадей, скверов застройщики обязаны: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работы по переносу электрических опор, изменению габаритов воздушных линий или защиту их от механических повреждений, а также восстановление демонтируемого освещения выполнять по согласованию с организацией, эксплуатирующей сети наружного освещения.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8.5. При проведении работ, связанных с разрытием на землях общего пользования территории поселения, влекущим, в том числе, разрушение дорожного покрытия, разрушение объектов благоустройства, временное ограничение движения транспортных средств в местах проведения таких работ, может осуществляться главой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8.6. При строительстве, реконструкции объектов капитального строительства, находящихся на территории поселения, застройщики обязаны: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установить ограждение объекта строительства;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обеспечить освещение строительной площадки;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содержать в чистоте территорию строительной площадки, а также не допускать загрязнение прилегающей к ней территории и подъездов, не допускать выноса грунта или грязи колесами автотранспорта со строительной площадки;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оборудовать выезды со строительной площадки пунктами мойки (очистки) колес автотранспорта;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установить биотуалет или стационарный туалет с подключением к сетям канализации;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установить бункер-накопитель для сбора строительного мусора или огородить для этих целей специальную площадку;</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не допускать закапывание в грунт или сжигание мусора и отходов;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не допускать при уборке строительных отходов и мусора сбрасывания их с этажей зданий и сооружений без применения закрытых лотков (желобов), бункеров-накопителей, закрытых ящиков или контейнеров.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8.7. Прокладка и переустройство инженерных коммуникаций в границах полос отвода и придорожных полос автомобильных дорог местного значения.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8.8. Прокладка или переустройство инженерных коммуникаций в границах полосы отвода автомобильных дорог местного значения на территории поселения осуществляется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местного значения (далее - владелец автомобильной дороги), и разрешения на строительство, выдаваемого в установленном порядке администрацией поселения в случае, если для прокладки или переустройства таких инженерных коммуникаций требуется выдача разрешения на строительство.</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8.9. При проектировании прокладки или переустройства инженерных коммуникаций в границах полос отвода автомобильных дорог местного значения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8.10. Прокладка или переустройство инженерных коммуникаций в границах придорожных полос автомобильной дороги местного значения осуществляется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установленном порядке администрацией поселения в случае, если для прокладки или переустройства таких инженерных коммуникаций требуется выдача разрешения на строительство. Это согласие должно содержать технические требования и условия, подлежащие обязательному исполнению владельцами таких инженерных коммуникаций при их прокладке или переустройстве.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8.11. В случае если прокладка или переустройство инженерных коммуникаций в границах полосы отвода и (или) придорожных полос автомобильной дороги местного значения влечет за собой реконструкцию или капитальный ремонт автомобильной дороги, ее участков, такие </w:t>
      </w:r>
      <w:r w:rsidRPr="00025BBB">
        <w:rPr>
          <w:rFonts w:ascii="Times New Roman" w:eastAsia="Times New Roman" w:hAnsi="Times New Roman" w:cs="Times New Roman"/>
          <w:color w:val="000000"/>
          <w:sz w:val="28"/>
          <w:szCs w:val="28"/>
          <w:lang w:eastAsia="ru-RU"/>
        </w:rPr>
        <w:lastRenderedPageBreak/>
        <w:t>реконструкция, капитальный ремонт осуществляются владельцами инженерных коммуникаций или за их счет.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8.12. Владельцы инженерных коммуникаций, осуществляющие их прокладку или переустройство без согласия владельца автомобильной дороги и без разрешения на строительство (в случае если для прокладки или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прокладку или переустройство инженерных коммуникаций, осуществить снос незаконно возведенных сооружений, иных объектов и привести автомобильную дорогу местного значения в первоначальное состояние. В случае отказа от исполнения указанных требований владелец автомобильной дороги выполняет работы по ликвидации проложенных или переустроенных инженерных коммуникаций с последующей компенсацией затрат на выполнение этих работ за счет лиц, виновных в незаконных прокладке или переустройстве таких сооружений, иных объектов, в соответствии с законодательством Российской Федерации.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9. Проведение работ при строительстве, ремонте, реконструкции коммуникаций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производится только при наличии ордера на проведение земляных работ, выданного администрацией поселения в соответствии с административным регламентом предоставления администрацией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 муниципальной услуги «Выдача разрешения (ордера) на проведение земляных работ на территории общего пользования», утверждённым администрацией </w:t>
      </w:r>
      <w:r w:rsidR="00DB34D9">
        <w:rPr>
          <w:rFonts w:ascii="Times New Roman" w:eastAsia="Times New Roman" w:hAnsi="Times New Roman" w:cs="Times New Roman"/>
          <w:color w:val="000000"/>
          <w:sz w:val="28"/>
          <w:szCs w:val="28"/>
          <w:lang w:eastAsia="ru-RU"/>
        </w:rPr>
        <w:t>Гривенского</w:t>
      </w:r>
      <w:r w:rsidRPr="00025BBB">
        <w:rPr>
          <w:rFonts w:ascii="Times New Roman" w:eastAsia="Times New Roman" w:hAnsi="Times New Roman" w:cs="Times New Roman"/>
          <w:color w:val="000000"/>
          <w:sz w:val="28"/>
          <w:szCs w:val="28"/>
          <w:lang w:eastAsia="ru-RU"/>
        </w:rPr>
        <w:t xml:space="preserve"> сельского поселения </w:t>
      </w:r>
      <w:r w:rsidR="00E76BA9" w:rsidRPr="00025BBB">
        <w:rPr>
          <w:rFonts w:ascii="Times New Roman" w:eastAsia="Times New Roman" w:hAnsi="Times New Roman" w:cs="Times New Roman"/>
          <w:color w:val="000000"/>
          <w:sz w:val="28"/>
          <w:szCs w:val="28"/>
          <w:lang w:eastAsia="ru-RU"/>
        </w:rPr>
        <w:t>Калининского</w:t>
      </w:r>
      <w:r w:rsidRPr="00025BBB">
        <w:rPr>
          <w:rFonts w:ascii="Times New Roman" w:eastAsia="Times New Roman" w:hAnsi="Times New Roman" w:cs="Times New Roman"/>
          <w:color w:val="000000"/>
          <w:sz w:val="28"/>
          <w:szCs w:val="28"/>
          <w:lang w:eastAsia="ru-RU"/>
        </w:rPr>
        <w:t xml:space="preserve"> района.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Аварийные работы разрешается начинать владельцам сетей по телефонограмме или по уведомлению администрации поселения с последующим оформлением разрешения в 3-дневный срок.</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9.2. Разрешение на производство работ по строительству, реконструкции, ремонту коммуникаций выдается администрацией поселения при предъявлении: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проекта проведения работ, согласованного с заинтересованными службами, отвечающими за сохранность инженерных коммуникаций;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согласованной схемы движения транспорта и пешеходов;</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выдаётся только по согласованию со специализированной организацией, обслуживающей дорожное покрытие, тротуары, газоны.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9.3. Не допускается прокладка напорных коммуникаций под проезжей частью магистральных улиц.</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9.4. При реконструкции действующих подземных коммуникаций должен предусматриваться их вынос из-под проезжей части магистральных улиц.</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9.5. При необходимости прокладки подземных коммуникаций в стесненных условиях должно предусматриваться сооружение переходных коллекторов. Проектирование коллекторов осуществляется с учетом перспективы развития сетей.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9.6. Прокладку подземных коммуникаций под проезжей частью улиц, проездами, а также под тротуарами разрешается соответствующим организациям при условии восстановления проезжей части автодороги (тротуара) на полную ширину, независимо от ширины траншеи.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Не допускается применение кирпича в конструкциях, подземных коммуникациях, расположенных под проезжей частью.</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9.7.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объеме организациями, получившим разрешение на производство работ, в сроки, согласованные с администрацией поселения.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9.8. До начала производства работ по разрытию необходимо:</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9.8.1. Установить дорожные знаки в соответствии с согласованной схемой;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9.8.2.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Ограждение рекомендуется выполнять сплошным и надежным, предотвращающим попадание посторонних на стройплощадку.</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 направлениях массовых пешеходных потоков через траншеи следует устраивать мостки на расстоянии не менее чем 200 метров друг от друга.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9.8.3.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9.9. Разрешение на производство работ необходимо хранить на месте работ и предъявлять по первому требованию лиц, осуществляющих контроль за выполнением Правил эксплуатации.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9.10. В разрешении необходимо устанавливать сроки и условия производства работ.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9.11. До начала земляных работ строительной организации необходимо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Особые условия подлежат неукоснительному соблюдению строительной организацией, производящей земляные работы.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9.12. В случае неявки представителя или отказа его указать точное положение коммуникаций должен быть составлен соответствующий акт. При этом организация, ведущая работы, руководствуется положением коммуникаций, указанных на </w:t>
      </w:r>
      <w:proofErr w:type="spellStart"/>
      <w:r w:rsidRPr="00025BBB">
        <w:rPr>
          <w:rFonts w:ascii="Times New Roman" w:eastAsia="Times New Roman" w:hAnsi="Times New Roman" w:cs="Times New Roman"/>
          <w:color w:val="000000"/>
          <w:sz w:val="28"/>
          <w:szCs w:val="28"/>
          <w:lang w:eastAsia="ru-RU"/>
        </w:rPr>
        <w:t>топооснове</w:t>
      </w:r>
      <w:proofErr w:type="spellEnd"/>
      <w:r w:rsidRPr="00025BBB">
        <w:rPr>
          <w:rFonts w:ascii="Times New Roman" w:eastAsia="Times New Roman" w:hAnsi="Times New Roman" w:cs="Times New Roman"/>
          <w:color w:val="000000"/>
          <w:sz w:val="28"/>
          <w:szCs w:val="28"/>
          <w:lang w:eastAsia="ru-RU"/>
        </w:rPr>
        <w:t>.</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9.13. При производстве работ на проезжей части улиц асфальт и щебень в пределах траншеи необходимо разбирать и вывозить производителем работ в специально отведенное место.</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9.14. Траншеи под проезжей частью и тротуарами необходимо засыпать песком и песчаным фунтом с послойным уплотнением и поливкой водой.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Траншеи на газонах необходимо засыпать местным грунтом с уплотнением, восстановлением плодородного слоя и посевом травы.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9.15. Засыпка траншеи до выполнения геодезической съемки не допускается. Организации, получившие разрешение на проведение земляных работ, до окончания работ должны произвести геодезическую съемку.</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9.16.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9.17.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обязаны устранять организации, получившие разрешение на производство работ, в течение суток.</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Наледи, образовавшиеся из-за аварий на подземных коммуникациях, должны ликвидировать организации - владельцы коммуникаций, либо специализированные организации на основании договоров за счет владельцев коммуникаций.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9.18. 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10. Обеспечение беспрепятственного доступа маломобильных граждан к объектам социальной, транспортной и инженерной инфраструктур</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Обеспечение беспрепятственного доступа маломобильных граждан к объектам социальной, транспортной и инженерной инфраструктур осуществляется в соответствии с требованиями норм градостроительного проектирования.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Раздел 11. Требования к сезонным объектам общественного питания, объектам торговли и объектам сферы услуг</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11.1. Требования к размещению сезонных объектов общественного питания, объектов торговли и объектов сферы услуг.</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11.1.1. Сезонные объекты общественного питания (летние кафе), объекты торговли и объекты сферы услуг (далее - сезонные объекты) размещаются на земельных участках, прилегающих к стационарным объектам общественного питания, объектам торговли и объектам сферы услуг, при наличии правоустанавливающих документов на эти земельные участки, в границах выделенных земельных участков, не загромождая пешеходные дорожки.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11.1.2. Не допускается размещение сезонных объектов в арках зданий, на газонах, цветниках, детских и спортивных площадках, площадках для отдыха, на остановочных пунктах пассажирского транспорта.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11.1.3. При необходимости выполнения ремонтных, профилактических и других работ на инженерных сетях, коммуникациях и иных объектах инфраструктуры, во время выполнения которых невозможно функционирование сезонного объекта, администрация поселения за 14 дней до начала работ уведомляет хозяйствующий субъект, осуществляющий деятельность в стационарном объекте общественного питания, объекте торговли либо объекте сферы услуг, о необходимости демонтажа конструкций сезонного объекта (полностью либо частично) с указанием дат начала и окончания соответствующих работ.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При необходимости проведения аварийных работ уведомление производится незамедлительно.</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Хозяйствующий субъект, осуществляющий деятельность в стационарном объекте общественного питания, объекте торговли или объекте сферы услуг, обязан обеспечить возможность проведения соответствующих работ в указанный администрацией поселения период времени.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11.1.4. Демонтаж незаконно размещенного сезонного объекта осуществляется в установленном порядке по освобождению земельных участков от незаконно размещенных на них объектов, не являющихся объектами капитального строительства.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 Требования к обустройству сезонных объектов общественного питания, объектов торговли и объектов сферы услуг.</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11.2.1. При обустройстве сезонных объектов могут использоваться как элементы оборудования, так и сборно-разборные (легковозводимые) конструкции.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11.2.2. Элементами оборудования сезонных объектов являются: зонты, мебель, маркизы, декоративные ограждения, осветительные и обогревательные приборы, элементы озеленения, торгово-технологическое оборудование.</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11.2.3. Элементами сборно-разборных (легковозводимых) конструкций являются: навесы, стойки-опоры, настилы, ограждающие конструкции в виде декоративных панелей, монтируемых между стойками-опорами.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11.2.4. Обустройство сезонных объектов сборно-разборными (легковозводимыми) конструкциями не допускается в следующих случаях:</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конструкции не учитывают существующие архитектурные элементы декора здания, строения, сооружения: частично или полностью перекрывают архитектурные элементы здания, строения, сооружения, проходят по оконным и (или) дверным проемам здания, строения, сооружения, элементы и способ крепления, разрушают архитектурные элементы здания, строения, сооружения;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отсутствуют элементы для беспрепятственного доступа маломобильных групп населения (пандусы, поручни, специальные тактильные и сигнальные маркировки);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нарушается существующая система водоотведения (водослива) здания.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11.2.5. Опорные конструкции маркиз на фасаде здания, строения не должны размещаться за пределами помещения, занимаемого стационарным объектом общественного питания, объектом торговли или объектом сферы услуг.</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11.2.6. Высота зонтов не должна превышать высоту первого этажа здания, строения, занимаемого стационарным объектом общественного питания, объектом торговли или объектом сферы услуг.</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11.2.7. Декоративное ограждение не должно превышать в высоту 90 сантиметров и не должно быть стационарным на период использования (должно легко демонтироваться).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11.2.8. Декоративные панели не должны превышать в высоту 90 сантиметров от нулевой отметки пола (настила).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11.2.9. При оборудовании сезонных объектов не допускается: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использование кирпича, строительных блоков и плит;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заглубление конструкций, оборудования и ограждения;</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прокладка подземных инженерных коммуникаций и проведение строительно-монтажных работ капитального характера;</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xml:space="preserve">использование для облицовки конструкции сезонных объектов и их навесов полиэтиленового пленочного покрытия, черепицы, </w:t>
      </w:r>
      <w:proofErr w:type="spellStart"/>
      <w:r w:rsidRPr="00025BBB">
        <w:rPr>
          <w:rFonts w:ascii="Times New Roman" w:eastAsia="Times New Roman" w:hAnsi="Times New Roman" w:cs="Times New Roman"/>
          <w:color w:val="000000"/>
          <w:sz w:val="28"/>
          <w:szCs w:val="28"/>
          <w:lang w:eastAsia="ru-RU"/>
        </w:rPr>
        <w:t>металлочерепицы</w:t>
      </w:r>
      <w:proofErr w:type="spellEnd"/>
      <w:r w:rsidRPr="00025BBB">
        <w:rPr>
          <w:rFonts w:ascii="Times New Roman" w:eastAsia="Times New Roman" w:hAnsi="Times New Roman" w:cs="Times New Roman"/>
          <w:color w:val="000000"/>
          <w:sz w:val="28"/>
          <w:szCs w:val="28"/>
          <w:lang w:eastAsia="ru-RU"/>
        </w:rPr>
        <w:t>, металла, а также рубероида, асбестоцементных плит.</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11.3. Требования к эксплуатации сезонных объектов общественного питания, объектов торговли и объектов сферы услуг.</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11.3.1. При эксплуатации сезонных объектов собственникам или иным законным владельцам сезонных объектов необходимо обеспечивать:</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наличие туалета для посетителей и условий по обеспечению правил личной гигиены;</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наличие урн или емкостей для сбора мусора со съемными вкладышами.</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11.3.2. Не допускается использование оборудования, эксплуатация которого связана с выделением острых запахов (шашлычных, чебуречных и других), в случае размещения сезонного объекта при стационарном предприятии общественного питания, расположенном во встроенных или встроенно-пристроенных помещениях жилых зданий.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11.3.3. Не допускается использование осветительных приборов вблизи окон жилых помещений в случае прямого попадания на окна световых лучей.</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lastRenderedPageBreak/>
        <w:t>Раздел 12. Контроль за выполнением Правил</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12.1. Администрация поселения осуществляет контроль в пределах своей компетенции за соблюдением физическими и юридическими лицами настоящих Правил.</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12.2. Администрация поселения вправе издавать муниципальные правовые акты в развитие положений настоящих Правил.</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12.3. Ответственность за нарушение настоящих Правил.</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Лица, допустившие нарушения настоящих Правил, несут ответственность в соответствии с действующим законодательством.</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333406" w:rsidRPr="00025BBB" w:rsidRDefault="00333406" w:rsidP="00025BBB">
      <w:pPr>
        <w:spacing w:after="0" w:line="240" w:lineRule="auto"/>
        <w:ind w:firstLine="567"/>
        <w:jc w:val="right"/>
        <w:rPr>
          <w:rFonts w:ascii="Times New Roman" w:eastAsia="Times New Roman" w:hAnsi="Times New Roman" w:cs="Times New Roman"/>
          <w:color w:val="000000"/>
          <w:sz w:val="28"/>
          <w:szCs w:val="28"/>
          <w:lang w:eastAsia="ru-RU"/>
        </w:rPr>
      </w:pPr>
      <w:r w:rsidRPr="00025BBB">
        <w:rPr>
          <w:rFonts w:ascii="Times New Roman" w:eastAsia="Times New Roman" w:hAnsi="Times New Roman" w:cs="Times New Roman"/>
          <w:color w:val="000000"/>
          <w:sz w:val="28"/>
          <w:szCs w:val="28"/>
          <w:lang w:eastAsia="ru-RU"/>
        </w:rPr>
        <w:t> </w:t>
      </w:r>
    </w:p>
    <w:p w:rsidR="00025BBB" w:rsidRDefault="003742AD" w:rsidP="0033340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 Гривенского сельского поселения</w:t>
      </w:r>
    </w:p>
    <w:p w:rsidR="003742AD" w:rsidRPr="00025BBB" w:rsidRDefault="003742AD" w:rsidP="0033340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Калининского района                                                                     </w:t>
      </w:r>
      <w:proofErr w:type="spellStart"/>
      <w:r>
        <w:rPr>
          <w:rFonts w:ascii="Times New Roman" w:eastAsia="Times New Roman" w:hAnsi="Times New Roman" w:cs="Times New Roman"/>
          <w:color w:val="000000"/>
          <w:sz w:val="28"/>
          <w:szCs w:val="28"/>
          <w:lang w:eastAsia="ru-RU"/>
        </w:rPr>
        <w:t>Л.Г.Фикс</w:t>
      </w:r>
      <w:proofErr w:type="spellEnd"/>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025BBB" w:rsidRPr="00025BBB" w:rsidRDefault="00025BBB" w:rsidP="00333406">
      <w:pPr>
        <w:spacing w:after="0" w:line="240" w:lineRule="auto"/>
        <w:ind w:firstLine="567"/>
        <w:jc w:val="both"/>
        <w:rPr>
          <w:rFonts w:ascii="Times New Roman" w:eastAsia="Times New Roman" w:hAnsi="Times New Roman" w:cs="Times New Roman"/>
          <w:color w:val="000000"/>
          <w:sz w:val="28"/>
          <w:szCs w:val="28"/>
          <w:lang w:eastAsia="ru-RU"/>
        </w:rPr>
      </w:pPr>
    </w:p>
    <w:p w:rsidR="00333406" w:rsidRPr="00025BBB" w:rsidRDefault="00333406" w:rsidP="00333406">
      <w:pPr>
        <w:spacing w:after="0" w:line="240" w:lineRule="auto"/>
        <w:ind w:firstLine="567"/>
        <w:jc w:val="both"/>
        <w:rPr>
          <w:rFonts w:ascii="Times New Roman" w:eastAsia="Times New Roman" w:hAnsi="Times New Roman" w:cs="Times New Roman"/>
          <w:color w:val="000000"/>
          <w:sz w:val="28"/>
          <w:szCs w:val="28"/>
          <w:lang w:eastAsia="ru-RU"/>
        </w:rPr>
      </w:pPr>
    </w:p>
    <w:sectPr w:rsidR="00333406" w:rsidRPr="00025BBB" w:rsidSect="00116611">
      <w:pgSz w:w="11906" w:h="16838"/>
      <w:pgMar w:top="39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7B6D53"/>
    <w:multiLevelType w:val="hybridMultilevel"/>
    <w:tmpl w:val="F7202008"/>
    <w:lvl w:ilvl="0" w:tplc="9AB813AC">
      <w:start w:val="1"/>
      <w:numFmt w:val="decimal"/>
      <w:lvlText w:val="%1."/>
      <w:lvlJc w:val="left"/>
      <w:pPr>
        <w:ind w:left="1017" w:hanging="4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04B1D"/>
    <w:rsid w:val="00025BBB"/>
    <w:rsid w:val="000E10CE"/>
    <w:rsid w:val="00116611"/>
    <w:rsid w:val="001A35BE"/>
    <w:rsid w:val="002E1B69"/>
    <w:rsid w:val="00333406"/>
    <w:rsid w:val="003742AD"/>
    <w:rsid w:val="003B7D6D"/>
    <w:rsid w:val="00492D7A"/>
    <w:rsid w:val="005F0C94"/>
    <w:rsid w:val="00626915"/>
    <w:rsid w:val="0075182D"/>
    <w:rsid w:val="00867CDD"/>
    <w:rsid w:val="00A04B1D"/>
    <w:rsid w:val="00B20797"/>
    <w:rsid w:val="00B978A3"/>
    <w:rsid w:val="00D070BF"/>
    <w:rsid w:val="00DB34D9"/>
    <w:rsid w:val="00E76BA9"/>
    <w:rsid w:val="00F40D5A"/>
    <w:rsid w:val="00FD5D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360A0E-25B8-4976-8691-EED78EF6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915"/>
  </w:style>
  <w:style w:type="paragraph" w:styleId="1">
    <w:name w:val="heading 1"/>
    <w:basedOn w:val="a"/>
    <w:link w:val="10"/>
    <w:uiPriority w:val="9"/>
    <w:qFormat/>
    <w:rsid w:val="003334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3340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340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33406"/>
    <w:rPr>
      <w:rFonts w:ascii="Times New Roman" w:eastAsia="Times New Roman" w:hAnsi="Times New Roman" w:cs="Times New Roman"/>
      <w:b/>
      <w:bCs/>
      <w:sz w:val="36"/>
      <w:szCs w:val="36"/>
      <w:lang w:eastAsia="ru-RU"/>
    </w:rPr>
  </w:style>
  <w:style w:type="paragraph" w:customStyle="1" w:styleId="11">
    <w:name w:val="Верхний колонтитул1"/>
    <w:basedOn w:val="a"/>
    <w:rsid w:val="003334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Название1"/>
    <w:basedOn w:val="a"/>
    <w:rsid w:val="003334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3334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33406"/>
    <w:rPr>
      <w:color w:val="0000FF"/>
      <w:u w:val="single"/>
    </w:rPr>
  </w:style>
  <w:style w:type="character" w:styleId="a5">
    <w:name w:val="FollowedHyperlink"/>
    <w:basedOn w:val="a0"/>
    <w:uiPriority w:val="99"/>
    <w:semiHidden/>
    <w:unhideWhenUsed/>
    <w:rsid w:val="00333406"/>
    <w:rPr>
      <w:color w:val="800080"/>
      <w:u w:val="single"/>
    </w:rPr>
  </w:style>
  <w:style w:type="character" w:customStyle="1" w:styleId="13">
    <w:name w:val="Гиперссылка1"/>
    <w:basedOn w:val="a0"/>
    <w:rsid w:val="00333406"/>
  </w:style>
  <w:style w:type="paragraph" w:styleId="a6">
    <w:name w:val="List Paragraph"/>
    <w:basedOn w:val="a"/>
    <w:uiPriority w:val="34"/>
    <w:qFormat/>
    <w:rsid w:val="00FD5D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349287">
      <w:bodyDiv w:val="1"/>
      <w:marLeft w:val="0"/>
      <w:marRight w:val="0"/>
      <w:marTop w:val="0"/>
      <w:marBottom w:val="0"/>
      <w:divBdr>
        <w:top w:val="none" w:sz="0" w:space="0" w:color="auto"/>
        <w:left w:val="none" w:sz="0" w:space="0" w:color="auto"/>
        <w:bottom w:val="none" w:sz="0" w:space="0" w:color="auto"/>
        <w:right w:val="none" w:sz="0" w:space="0" w:color="auto"/>
      </w:divBdr>
    </w:div>
    <w:div w:id="211408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96E20C02-1B12-465A-B64C-24AA92270007" TargetMode="External"/><Relationship Id="rId3" Type="http://schemas.openxmlformats.org/officeDocument/2006/relationships/styles" Target="styles.xml"/><Relationship Id="rId7" Type="http://schemas.openxmlformats.org/officeDocument/2006/relationships/hyperlink" Target="http://www.sevadm.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_griv_2006@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ocs.cntd.ru/document/901864712" TargetMode="External"/><Relationship Id="rId4" Type="http://schemas.openxmlformats.org/officeDocument/2006/relationships/settings" Target="settings.xml"/><Relationship Id="rId9" Type="http://schemas.openxmlformats.org/officeDocument/2006/relationships/hyperlink" Target="http://pravo-search.minjust.ru/bigs/showDocument.html?id=4430A955-E261-458D-A61F-A9649578E8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AB798-FB1E-498D-94D9-EBF8BA7D1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20440</Words>
  <Characters>116513</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User</cp:lastModifiedBy>
  <cp:revision>11</cp:revision>
  <dcterms:created xsi:type="dcterms:W3CDTF">2019-06-05T07:25:00Z</dcterms:created>
  <dcterms:modified xsi:type="dcterms:W3CDTF">2019-07-07T22:29:00Z</dcterms:modified>
</cp:coreProperties>
</file>